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仿宋" w:hAnsi="仿宋" w:eastAsia="方正小标宋简体"/>
          <w:sz w:val="44"/>
          <w:szCs w:val="44"/>
          <w:lang w:val="en-US" w:eastAsia="zh-CN"/>
        </w:rPr>
      </w:pPr>
      <w:r>
        <w:rPr>
          <w:rFonts w:hint="eastAsia" w:ascii="仿宋" w:hAnsi="仿宋" w:eastAsia="方正小标宋简体"/>
          <w:sz w:val="44"/>
          <w:szCs w:val="44"/>
          <w:lang w:val="en-US" w:eastAsia="zh-CN"/>
        </w:rPr>
        <w:t>景德镇市档案馆2020年部门预算</w:t>
      </w:r>
    </w:p>
    <w:p>
      <w:pPr>
        <w:spacing w:line="600" w:lineRule="exact"/>
        <w:jc w:val="center"/>
        <w:rPr>
          <w:rFonts w:hint="eastAsia" w:ascii="仿宋" w:hAnsi="仿宋" w:eastAsia="方正小标宋简体"/>
          <w:sz w:val="44"/>
          <w:szCs w:val="44"/>
        </w:rPr>
      </w:pPr>
    </w:p>
    <w:p>
      <w:pPr>
        <w:spacing w:line="600" w:lineRule="exact"/>
        <w:jc w:val="center"/>
        <w:rPr>
          <w:rFonts w:hint="eastAsia" w:ascii="仿宋" w:hAnsi="仿宋" w:eastAsia="仿宋" w:cs="仿宋"/>
          <w:sz w:val="32"/>
          <w:szCs w:val="32"/>
        </w:rPr>
      </w:pPr>
      <w:r>
        <w:rPr>
          <w:rFonts w:hint="eastAsia" w:ascii="仿宋" w:hAnsi="仿宋" w:eastAsia="仿宋" w:cs="仿宋"/>
          <w:sz w:val="32"/>
          <w:szCs w:val="32"/>
        </w:rPr>
        <w:t>目  录</w:t>
      </w:r>
    </w:p>
    <w:p>
      <w:pPr>
        <w:spacing w:line="600" w:lineRule="exact"/>
        <w:jc w:val="center"/>
        <w:rPr>
          <w:rFonts w:hint="eastAsia" w:ascii="仿宋" w:hAnsi="仿宋" w:eastAsia="仿宋" w:cs="仿宋"/>
          <w:sz w:val="32"/>
          <w:szCs w:val="32"/>
        </w:rPr>
      </w:pPr>
    </w:p>
    <w:p>
      <w:pPr>
        <w:spacing w:line="600" w:lineRule="exact"/>
        <w:ind w:firstLine="640" w:firstLineChars="200"/>
        <w:rPr>
          <w:rFonts w:hint="eastAsia" w:ascii="仿宋" w:hAnsi="仿宋" w:eastAsia="黑体"/>
          <w:sz w:val="32"/>
          <w:szCs w:val="32"/>
        </w:rPr>
      </w:pPr>
      <w:r>
        <w:rPr>
          <w:rFonts w:hint="eastAsia" w:ascii="仿宋" w:hAnsi="仿宋" w:eastAsia="黑体"/>
          <w:sz w:val="32"/>
          <w:szCs w:val="32"/>
        </w:rPr>
        <w:t>第一部分  景德镇市</w:t>
      </w:r>
      <w:r>
        <w:rPr>
          <w:rFonts w:hint="eastAsia" w:ascii="仿宋" w:hAnsi="仿宋" w:eastAsia="黑体"/>
          <w:sz w:val="32"/>
          <w:szCs w:val="32"/>
          <w:lang w:eastAsia="zh-CN"/>
        </w:rPr>
        <w:t>档案</w:t>
      </w:r>
      <w:r>
        <w:rPr>
          <w:rFonts w:hint="eastAsia" w:ascii="仿宋" w:hAnsi="仿宋" w:eastAsia="黑体"/>
          <w:sz w:val="32"/>
          <w:szCs w:val="32"/>
          <w:lang w:val="en-US" w:eastAsia="zh-CN"/>
        </w:rPr>
        <w:t>馆</w:t>
      </w:r>
      <w:r>
        <w:rPr>
          <w:rFonts w:hint="eastAsia" w:ascii="仿宋" w:hAnsi="仿宋" w:eastAsia="黑体"/>
          <w:sz w:val="32"/>
          <w:szCs w:val="32"/>
        </w:rPr>
        <w:t>概括</w:t>
      </w:r>
    </w:p>
    <w:p>
      <w:pPr>
        <w:spacing w:line="600" w:lineRule="exact"/>
        <w:ind w:firstLine="1280" w:firstLineChars="400"/>
        <w:rPr>
          <w:rFonts w:hint="eastAsia" w:ascii="仿宋" w:hAnsi="仿宋" w:eastAsia="楷体"/>
          <w:sz w:val="32"/>
          <w:szCs w:val="32"/>
        </w:rPr>
      </w:pPr>
      <w:r>
        <w:rPr>
          <w:rFonts w:hint="eastAsia" w:ascii="仿宋" w:hAnsi="仿宋" w:eastAsia="楷体"/>
          <w:sz w:val="32"/>
          <w:szCs w:val="32"/>
        </w:rPr>
        <w:t>一、部门主要职责</w:t>
      </w:r>
    </w:p>
    <w:p>
      <w:pPr>
        <w:spacing w:line="600" w:lineRule="exact"/>
        <w:ind w:firstLine="1280" w:firstLineChars="400"/>
        <w:rPr>
          <w:rFonts w:hint="eastAsia" w:ascii="仿宋" w:hAnsi="仿宋" w:eastAsia="楷体"/>
          <w:sz w:val="32"/>
          <w:szCs w:val="32"/>
        </w:rPr>
      </w:pPr>
      <w:r>
        <w:rPr>
          <w:rFonts w:hint="eastAsia" w:ascii="仿宋" w:hAnsi="仿宋" w:eastAsia="楷体"/>
          <w:sz w:val="32"/>
          <w:szCs w:val="32"/>
        </w:rPr>
        <w:t>二、部门基本情况</w:t>
      </w:r>
    </w:p>
    <w:p>
      <w:pPr>
        <w:spacing w:line="600" w:lineRule="exact"/>
        <w:ind w:firstLine="640" w:firstLineChars="200"/>
        <w:rPr>
          <w:rFonts w:hint="eastAsia" w:ascii="仿宋" w:hAnsi="仿宋" w:eastAsia="黑体"/>
          <w:sz w:val="32"/>
          <w:szCs w:val="32"/>
        </w:rPr>
      </w:pPr>
      <w:r>
        <w:rPr>
          <w:rFonts w:hint="eastAsia" w:ascii="仿宋" w:hAnsi="仿宋" w:eastAsia="黑体"/>
          <w:sz w:val="32"/>
          <w:szCs w:val="32"/>
        </w:rPr>
        <w:t>第二部分  景德镇市</w:t>
      </w:r>
      <w:r>
        <w:rPr>
          <w:rFonts w:hint="eastAsia" w:ascii="仿宋" w:hAnsi="仿宋" w:eastAsia="黑体"/>
          <w:sz w:val="32"/>
          <w:szCs w:val="32"/>
          <w:lang w:eastAsia="zh-CN"/>
        </w:rPr>
        <w:t>档案</w:t>
      </w:r>
      <w:r>
        <w:rPr>
          <w:rFonts w:hint="eastAsia" w:ascii="仿宋" w:hAnsi="仿宋" w:eastAsia="黑体"/>
          <w:sz w:val="32"/>
          <w:szCs w:val="32"/>
          <w:lang w:val="en-US" w:eastAsia="zh-CN"/>
        </w:rPr>
        <w:t>馆2020</w:t>
      </w:r>
      <w:r>
        <w:rPr>
          <w:rFonts w:hint="eastAsia" w:ascii="仿宋" w:hAnsi="仿宋" w:eastAsia="黑体"/>
          <w:sz w:val="32"/>
          <w:szCs w:val="32"/>
        </w:rPr>
        <w:t>年部门预算情况说明</w:t>
      </w:r>
    </w:p>
    <w:p>
      <w:pPr>
        <w:spacing w:line="600" w:lineRule="exact"/>
        <w:ind w:firstLine="1280" w:firstLineChars="400"/>
        <w:rPr>
          <w:rFonts w:hint="eastAsia" w:ascii="仿宋" w:hAnsi="仿宋" w:eastAsia="楷体"/>
          <w:sz w:val="32"/>
          <w:szCs w:val="32"/>
        </w:rPr>
      </w:pPr>
      <w:r>
        <w:rPr>
          <w:rFonts w:hint="eastAsia" w:ascii="仿宋" w:hAnsi="仿宋" w:eastAsia="楷体"/>
          <w:sz w:val="32"/>
          <w:szCs w:val="32"/>
        </w:rPr>
        <w:t>一、</w:t>
      </w:r>
      <w:r>
        <w:rPr>
          <w:rFonts w:hint="eastAsia" w:ascii="仿宋" w:hAnsi="仿宋" w:eastAsia="楷体"/>
          <w:sz w:val="32"/>
          <w:szCs w:val="32"/>
          <w:lang w:val="en-US" w:eastAsia="zh-CN"/>
        </w:rPr>
        <w:t>2020</w:t>
      </w:r>
      <w:r>
        <w:rPr>
          <w:rFonts w:hint="eastAsia" w:ascii="仿宋" w:hAnsi="仿宋" w:eastAsia="楷体"/>
          <w:sz w:val="32"/>
          <w:szCs w:val="32"/>
        </w:rPr>
        <w:t>年部门预算收支情况说明</w:t>
      </w:r>
    </w:p>
    <w:p>
      <w:pPr>
        <w:spacing w:line="600" w:lineRule="exact"/>
        <w:ind w:firstLine="1280" w:firstLineChars="400"/>
        <w:rPr>
          <w:rFonts w:hint="eastAsia" w:ascii="仿宋" w:hAnsi="仿宋" w:eastAsia="楷体"/>
          <w:sz w:val="32"/>
          <w:szCs w:val="32"/>
        </w:rPr>
      </w:pPr>
      <w:r>
        <w:rPr>
          <w:rFonts w:hint="eastAsia" w:ascii="仿宋" w:hAnsi="仿宋" w:eastAsia="楷体"/>
          <w:sz w:val="32"/>
          <w:szCs w:val="32"/>
        </w:rPr>
        <w:t>二、</w:t>
      </w:r>
      <w:r>
        <w:rPr>
          <w:rFonts w:hint="eastAsia" w:ascii="仿宋" w:hAnsi="仿宋" w:eastAsia="楷体"/>
          <w:sz w:val="32"/>
          <w:szCs w:val="32"/>
          <w:lang w:val="en-US" w:eastAsia="zh-CN"/>
        </w:rPr>
        <w:t>2020</w:t>
      </w:r>
      <w:r>
        <w:rPr>
          <w:rFonts w:hint="eastAsia" w:ascii="仿宋" w:hAnsi="仿宋" w:eastAsia="楷体"/>
          <w:sz w:val="32"/>
          <w:szCs w:val="32"/>
        </w:rPr>
        <w:t>年“三公”经费预算情况说明</w:t>
      </w:r>
    </w:p>
    <w:p>
      <w:pPr>
        <w:spacing w:line="600" w:lineRule="exact"/>
        <w:ind w:firstLine="640" w:firstLineChars="200"/>
        <w:rPr>
          <w:rFonts w:hint="eastAsia" w:ascii="仿宋" w:hAnsi="仿宋" w:eastAsia="黑体"/>
          <w:sz w:val="32"/>
          <w:szCs w:val="32"/>
        </w:rPr>
      </w:pPr>
      <w:r>
        <w:rPr>
          <w:rFonts w:hint="eastAsia" w:ascii="仿宋" w:hAnsi="仿宋" w:eastAsia="黑体"/>
          <w:sz w:val="32"/>
          <w:szCs w:val="32"/>
        </w:rPr>
        <w:t>第三部分：景德镇市</w:t>
      </w:r>
      <w:r>
        <w:rPr>
          <w:rFonts w:hint="eastAsia" w:ascii="仿宋" w:hAnsi="仿宋" w:eastAsia="黑体"/>
          <w:sz w:val="32"/>
          <w:szCs w:val="32"/>
          <w:lang w:eastAsia="zh-CN"/>
        </w:rPr>
        <w:t>档案</w:t>
      </w:r>
      <w:r>
        <w:rPr>
          <w:rFonts w:hint="eastAsia" w:ascii="仿宋" w:hAnsi="仿宋" w:eastAsia="黑体"/>
          <w:sz w:val="32"/>
          <w:szCs w:val="32"/>
          <w:lang w:val="en-US" w:eastAsia="zh-CN"/>
        </w:rPr>
        <w:t>馆2020</w:t>
      </w:r>
      <w:r>
        <w:rPr>
          <w:rFonts w:hint="eastAsia" w:ascii="仿宋" w:hAnsi="仿宋" w:eastAsia="黑体"/>
          <w:sz w:val="32"/>
          <w:szCs w:val="32"/>
        </w:rPr>
        <w:t>年部门</w:t>
      </w:r>
      <w:r>
        <w:rPr>
          <w:rFonts w:hint="eastAsia" w:ascii="仿宋" w:hAnsi="仿宋" w:eastAsia="黑体"/>
          <w:sz w:val="32"/>
          <w:szCs w:val="32"/>
          <w:lang w:eastAsia="zh-CN"/>
        </w:rPr>
        <w:t>预</w:t>
      </w:r>
      <w:r>
        <w:rPr>
          <w:rFonts w:hint="eastAsia" w:ascii="仿宋" w:hAnsi="仿宋" w:eastAsia="黑体"/>
          <w:sz w:val="32"/>
          <w:szCs w:val="32"/>
        </w:rPr>
        <w:t>算表</w:t>
      </w:r>
    </w:p>
    <w:p>
      <w:pPr>
        <w:spacing w:line="600" w:lineRule="exact"/>
        <w:ind w:firstLine="1280" w:firstLineChars="400"/>
        <w:rPr>
          <w:rFonts w:hint="eastAsia" w:ascii="仿宋" w:hAnsi="仿宋" w:eastAsia="楷体"/>
          <w:sz w:val="32"/>
          <w:szCs w:val="32"/>
          <w:lang w:eastAsia="zh-CN"/>
        </w:rPr>
      </w:pPr>
      <w:r>
        <w:rPr>
          <w:rFonts w:hint="eastAsia" w:ascii="仿宋" w:hAnsi="仿宋" w:eastAsia="楷体"/>
          <w:sz w:val="32"/>
          <w:szCs w:val="32"/>
        </w:rPr>
        <w:t>一、</w:t>
      </w:r>
      <w:r>
        <w:rPr>
          <w:rFonts w:hint="eastAsia" w:ascii="仿宋" w:hAnsi="仿宋" w:eastAsia="楷体"/>
          <w:sz w:val="32"/>
          <w:szCs w:val="32"/>
          <w:lang w:eastAsia="zh-CN"/>
        </w:rPr>
        <w:t>《</w:t>
      </w:r>
      <w:r>
        <w:rPr>
          <w:rFonts w:hint="eastAsia" w:ascii="仿宋" w:hAnsi="仿宋" w:eastAsia="楷体"/>
          <w:sz w:val="32"/>
          <w:szCs w:val="32"/>
        </w:rPr>
        <w:t>收</w:t>
      </w:r>
      <w:r>
        <w:rPr>
          <w:rFonts w:hint="eastAsia" w:ascii="仿宋" w:hAnsi="仿宋" w:eastAsia="楷体"/>
          <w:sz w:val="32"/>
          <w:szCs w:val="32"/>
          <w:lang w:eastAsia="zh-CN"/>
        </w:rPr>
        <w:t>支</w:t>
      </w:r>
      <w:r>
        <w:rPr>
          <w:rFonts w:hint="eastAsia" w:ascii="仿宋" w:hAnsi="仿宋" w:eastAsia="楷体"/>
          <w:sz w:val="32"/>
          <w:szCs w:val="32"/>
        </w:rPr>
        <w:t>预算总表</w:t>
      </w:r>
      <w:r>
        <w:rPr>
          <w:rFonts w:hint="eastAsia" w:ascii="仿宋" w:hAnsi="仿宋" w:eastAsia="楷体"/>
          <w:sz w:val="32"/>
          <w:szCs w:val="32"/>
          <w:lang w:eastAsia="zh-CN"/>
        </w:rPr>
        <w:t>》</w:t>
      </w:r>
    </w:p>
    <w:p>
      <w:pPr>
        <w:spacing w:line="600" w:lineRule="exact"/>
        <w:ind w:firstLine="1280" w:firstLineChars="400"/>
        <w:rPr>
          <w:rFonts w:hint="eastAsia" w:ascii="仿宋" w:hAnsi="仿宋" w:eastAsia="楷体"/>
          <w:sz w:val="32"/>
          <w:szCs w:val="32"/>
          <w:lang w:eastAsia="zh-CN"/>
        </w:rPr>
      </w:pPr>
      <w:r>
        <w:rPr>
          <w:rFonts w:hint="eastAsia" w:ascii="仿宋" w:hAnsi="仿宋" w:eastAsia="楷体"/>
          <w:sz w:val="32"/>
          <w:szCs w:val="32"/>
        </w:rPr>
        <w:t>二、</w:t>
      </w:r>
      <w:r>
        <w:rPr>
          <w:rFonts w:hint="eastAsia" w:ascii="仿宋" w:hAnsi="仿宋" w:eastAsia="楷体"/>
          <w:sz w:val="32"/>
          <w:szCs w:val="32"/>
          <w:lang w:eastAsia="zh-CN"/>
        </w:rPr>
        <w:t>《</w:t>
      </w:r>
      <w:r>
        <w:rPr>
          <w:rFonts w:hint="eastAsia" w:ascii="仿宋" w:hAnsi="仿宋" w:eastAsia="楷体"/>
          <w:sz w:val="32"/>
          <w:szCs w:val="32"/>
        </w:rPr>
        <w:t>部门收入总表</w:t>
      </w:r>
      <w:r>
        <w:rPr>
          <w:rFonts w:hint="eastAsia" w:ascii="仿宋" w:hAnsi="仿宋" w:eastAsia="楷体"/>
          <w:sz w:val="32"/>
          <w:szCs w:val="32"/>
          <w:lang w:eastAsia="zh-CN"/>
        </w:rPr>
        <w:t>》</w:t>
      </w:r>
    </w:p>
    <w:p>
      <w:pPr>
        <w:spacing w:line="600" w:lineRule="exact"/>
        <w:ind w:firstLine="1280" w:firstLineChars="400"/>
        <w:rPr>
          <w:rFonts w:hint="eastAsia" w:ascii="仿宋" w:hAnsi="仿宋" w:eastAsia="楷体"/>
          <w:sz w:val="32"/>
          <w:szCs w:val="32"/>
          <w:lang w:eastAsia="zh-CN"/>
        </w:rPr>
      </w:pPr>
      <w:r>
        <w:rPr>
          <w:rFonts w:hint="eastAsia" w:ascii="仿宋" w:hAnsi="仿宋" w:eastAsia="楷体"/>
          <w:sz w:val="32"/>
          <w:szCs w:val="32"/>
        </w:rPr>
        <w:t>三、</w:t>
      </w:r>
      <w:r>
        <w:rPr>
          <w:rFonts w:hint="eastAsia" w:ascii="仿宋" w:hAnsi="仿宋" w:eastAsia="楷体"/>
          <w:sz w:val="32"/>
          <w:szCs w:val="32"/>
          <w:lang w:eastAsia="zh-CN"/>
        </w:rPr>
        <w:t>《</w:t>
      </w:r>
      <w:r>
        <w:rPr>
          <w:rFonts w:hint="eastAsia" w:ascii="仿宋" w:hAnsi="仿宋" w:eastAsia="楷体"/>
          <w:sz w:val="32"/>
          <w:szCs w:val="32"/>
        </w:rPr>
        <w:t>部门支出总表</w:t>
      </w:r>
      <w:r>
        <w:rPr>
          <w:rFonts w:hint="eastAsia" w:ascii="仿宋" w:hAnsi="仿宋" w:eastAsia="楷体"/>
          <w:sz w:val="32"/>
          <w:szCs w:val="32"/>
          <w:lang w:eastAsia="zh-CN"/>
        </w:rPr>
        <w:t>》</w:t>
      </w:r>
    </w:p>
    <w:p>
      <w:pPr>
        <w:spacing w:line="600" w:lineRule="exact"/>
        <w:ind w:firstLine="1280" w:firstLineChars="400"/>
        <w:rPr>
          <w:rFonts w:hint="eastAsia" w:ascii="仿宋" w:hAnsi="仿宋" w:eastAsia="楷体"/>
          <w:sz w:val="32"/>
          <w:szCs w:val="32"/>
          <w:lang w:eastAsia="zh-CN"/>
        </w:rPr>
      </w:pPr>
      <w:r>
        <w:rPr>
          <w:rFonts w:ascii="仿宋" w:hAnsi="仿宋" w:eastAsia="楷体"/>
          <w:sz w:val="32"/>
          <w:szCs w:val="32"/>
        </w:rPr>
        <w:t>四</w:t>
      </w:r>
      <w:r>
        <w:rPr>
          <w:rFonts w:hint="eastAsia" w:ascii="仿宋" w:hAnsi="仿宋" w:eastAsia="楷体"/>
          <w:sz w:val="32"/>
          <w:szCs w:val="32"/>
        </w:rPr>
        <w:t>、</w:t>
      </w:r>
      <w:r>
        <w:rPr>
          <w:rFonts w:hint="eastAsia" w:ascii="仿宋" w:hAnsi="仿宋" w:eastAsia="楷体"/>
          <w:sz w:val="32"/>
          <w:szCs w:val="32"/>
          <w:lang w:eastAsia="zh-CN"/>
        </w:rPr>
        <w:t>《</w:t>
      </w:r>
      <w:r>
        <w:rPr>
          <w:rFonts w:hint="eastAsia" w:ascii="仿宋" w:hAnsi="仿宋" w:eastAsia="楷体"/>
          <w:sz w:val="32"/>
          <w:szCs w:val="32"/>
        </w:rPr>
        <w:t>财政拨款收支总表</w:t>
      </w:r>
      <w:r>
        <w:rPr>
          <w:rFonts w:hint="eastAsia" w:ascii="仿宋" w:hAnsi="仿宋" w:eastAsia="楷体"/>
          <w:sz w:val="32"/>
          <w:szCs w:val="32"/>
          <w:lang w:eastAsia="zh-CN"/>
        </w:rPr>
        <w:t>》</w:t>
      </w:r>
    </w:p>
    <w:p>
      <w:pPr>
        <w:spacing w:line="600" w:lineRule="exact"/>
        <w:ind w:firstLine="1280" w:firstLineChars="400"/>
        <w:rPr>
          <w:rFonts w:hint="eastAsia" w:ascii="仿宋" w:hAnsi="仿宋" w:eastAsia="楷体"/>
          <w:sz w:val="32"/>
          <w:szCs w:val="32"/>
          <w:lang w:eastAsia="zh-CN"/>
        </w:rPr>
      </w:pPr>
      <w:r>
        <w:rPr>
          <w:rFonts w:ascii="仿宋" w:hAnsi="仿宋" w:eastAsia="楷体"/>
          <w:sz w:val="32"/>
          <w:szCs w:val="32"/>
        </w:rPr>
        <w:t>五</w:t>
      </w:r>
      <w:r>
        <w:rPr>
          <w:rFonts w:hint="eastAsia" w:ascii="仿宋" w:hAnsi="仿宋" w:eastAsia="楷体"/>
          <w:sz w:val="32"/>
          <w:szCs w:val="32"/>
        </w:rPr>
        <w:t>、</w:t>
      </w:r>
      <w:r>
        <w:rPr>
          <w:rFonts w:hint="eastAsia" w:ascii="仿宋" w:hAnsi="仿宋" w:eastAsia="楷体"/>
          <w:sz w:val="32"/>
          <w:szCs w:val="32"/>
          <w:lang w:eastAsia="zh-CN"/>
        </w:rPr>
        <w:t>《</w:t>
      </w:r>
      <w:r>
        <w:rPr>
          <w:rFonts w:hint="eastAsia" w:ascii="仿宋" w:hAnsi="仿宋" w:eastAsia="楷体"/>
          <w:sz w:val="32"/>
          <w:szCs w:val="32"/>
        </w:rPr>
        <w:t>一般公共预算支出表</w:t>
      </w:r>
      <w:r>
        <w:rPr>
          <w:rFonts w:hint="eastAsia" w:ascii="仿宋" w:hAnsi="仿宋" w:eastAsia="楷体"/>
          <w:sz w:val="32"/>
          <w:szCs w:val="32"/>
          <w:lang w:eastAsia="zh-CN"/>
        </w:rPr>
        <w:t>》</w:t>
      </w:r>
    </w:p>
    <w:p>
      <w:pPr>
        <w:spacing w:line="600" w:lineRule="exact"/>
        <w:ind w:firstLine="1280" w:firstLineChars="400"/>
        <w:rPr>
          <w:rFonts w:hint="eastAsia" w:ascii="仿宋" w:hAnsi="仿宋" w:eastAsia="楷体"/>
          <w:sz w:val="32"/>
          <w:szCs w:val="32"/>
          <w:lang w:eastAsia="zh-CN"/>
        </w:rPr>
      </w:pPr>
      <w:r>
        <w:rPr>
          <w:rFonts w:hint="eastAsia" w:ascii="仿宋" w:hAnsi="仿宋" w:eastAsia="楷体"/>
          <w:sz w:val="32"/>
          <w:szCs w:val="32"/>
        </w:rPr>
        <w:t>六、</w:t>
      </w:r>
      <w:r>
        <w:rPr>
          <w:rFonts w:hint="eastAsia" w:ascii="仿宋" w:hAnsi="仿宋" w:eastAsia="楷体"/>
          <w:sz w:val="32"/>
          <w:szCs w:val="32"/>
          <w:lang w:eastAsia="zh-CN"/>
        </w:rPr>
        <w:t>《</w:t>
      </w:r>
      <w:r>
        <w:rPr>
          <w:rFonts w:hint="eastAsia" w:ascii="仿宋" w:hAnsi="仿宋" w:eastAsia="楷体"/>
          <w:sz w:val="32"/>
          <w:szCs w:val="32"/>
        </w:rPr>
        <w:t>一般公共预算基本支出表</w:t>
      </w:r>
      <w:r>
        <w:rPr>
          <w:rFonts w:hint="eastAsia" w:ascii="仿宋" w:hAnsi="仿宋" w:eastAsia="楷体"/>
          <w:sz w:val="32"/>
          <w:szCs w:val="32"/>
          <w:lang w:eastAsia="zh-CN"/>
        </w:rPr>
        <w:t>》</w:t>
      </w:r>
    </w:p>
    <w:p>
      <w:pPr>
        <w:spacing w:line="600" w:lineRule="exact"/>
        <w:ind w:firstLine="1280" w:firstLineChars="400"/>
        <w:rPr>
          <w:rFonts w:hint="eastAsia" w:ascii="仿宋" w:hAnsi="仿宋" w:eastAsia="楷体"/>
          <w:sz w:val="32"/>
          <w:szCs w:val="32"/>
          <w:lang w:eastAsia="zh-CN"/>
        </w:rPr>
      </w:pPr>
      <w:r>
        <w:rPr>
          <w:rFonts w:hint="eastAsia" w:ascii="仿宋" w:hAnsi="仿宋" w:eastAsia="楷体"/>
          <w:sz w:val="32"/>
          <w:szCs w:val="32"/>
        </w:rPr>
        <w:t>七、</w:t>
      </w:r>
      <w:r>
        <w:rPr>
          <w:rFonts w:hint="eastAsia" w:ascii="仿宋" w:hAnsi="仿宋" w:eastAsia="楷体"/>
          <w:sz w:val="32"/>
          <w:szCs w:val="32"/>
          <w:lang w:eastAsia="zh-CN"/>
        </w:rPr>
        <w:t>《</w:t>
      </w:r>
      <w:r>
        <w:rPr>
          <w:rFonts w:hint="eastAsia" w:ascii="仿宋" w:hAnsi="仿宋" w:eastAsia="楷体"/>
          <w:sz w:val="32"/>
          <w:szCs w:val="32"/>
        </w:rPr>
        <w:t>一般公共预算“三公”经费支出表</w:t>
      </w:r>
      <w:r>
        <w:rPr>
          <w:rFonts w:hint="eastAsia" w:ascii="仿宋" w:hAnsi="仿宋" w:eastAsia="楷体"/>
          <w:sz w:val="32"/>
          <w:szCs w:val="32"/>
          <w:lang w:eastAsia="zh-CN"/>
        </w:rPr>
        <w:t>》</w:t>
      </w:r>
    </w:p>
    <w:p>
      <w:pPr>
        <w:spacing w:line="600" w:lineRule="exact"/>
        <w:ind w:firstLine="1280" w:firstLineChars="400"/>
        <w:rPr>
          <w:rFonts w:hint="eastAsia" w:ascii="仿宋" w:hAnsi="仿宋" w:eastAsia="楷体"/>
          <w:sz w:val="32"/>
          <w:szCs w:val="32"/>
          <w:lang w:eastAsia="zh-CN"/>
        </w:rPr>
      </w:pPr>
      <w:r>
        <w:rPr>
          <w:rFonts w:hint="eastAsia" w:ascii="仿宋" w:hAnsi="仿宋" w:eastAsia="楷体"/>
          <w:sz w:val="32"/>
          <w:szCs w:val="32"/>
        </w:rPr>
        <w:t>八、</w:t>
      </w:r>
      <w:r>
        <w:rPr>
          <w:rFonts w:hint="eastAsia" w:ascii="仿宋" w:hAnsi="仿宋" w:eastAsia="楷体"/>
          <w:sz w:val="32"/>
          <w:szCs w:val="32"/>
          <w:lang w:eastAsia="zh-CN"/>
        </w:rPr>
        <w:t>《</w:t>
      </w:r>
      <w:r>
        <w:rPr>
          <w:rFonts w:hint="eastAsia" w:ascii="仿宋" w:hAnsi="仿宋" w:eastAsia="楷体"/>
          <w:sz w:val="32"/>
          <w:szCs w:val="32"/>
        </w:rPr>
        <w:t>政府性基金预算支出表</w:t>
      </w:r>
      <w:r>
        <w:rPr>
          <w:rFonts w:hint="eastAsia" w:ascii="仿宋" w:hAnsi="仿宋" w:eastAsia="楷体"/>
          <w:sz w:val="32"/>
          <w:szCs w:val="32"/>
          <w:lang w:eastAsia="zh-CN"/>
        </w:rPr>
        <w:t>》</w:t>
      </w:r>
    </w:p>
    <w:p>
      <w:pPr>
        <w:widowControl/>
        <w:spacing w:line="600" w:lineRule="exact"/>
        <w:ind w:firstLine="640" w:firstLineChars="200"/>
        <w:rPr>
          <w:rFonts w:ascii="仿宋" w:hAnsi="仿宋" w:eastAsia="黑体"/>
          <w:sz w:val="32"/>
          <w:szCs w:val="32"/>
        </w:rPr>
      </w:pPr>
      <w:r>
        <w:rPr>
          <w:rFonts w:hint="eastAsia" w:ascii="仿宋" w:hAnsi="仿宋" w:eastAsia="黑体"/>
          <w:sz w:val="32"/>
          <w:szCs w:val="32"/>
        </w:rPr>
        <w:t>第四部分 名词解释</w:t>
      </w:r>
    </w:p>
    <w:p>
      <w:pPr>
        <w:keepNext w:val="0"/>
        <w:keepLines w:val="0"/>
        <w:pageBreakBefore w:val="0"/>
        <w:kinsoku/>
        <w:wordWrap/>
        <w:overflowPunct/>
        <w:topLinePunct w:val="0"/>
        <w:autoSpaceDE/>
        <w:autoSpaceDN/>
        <w:bidi w:val="0"/>
        <w:adjustRightInd/>
        <w:snapToGrid/>
        <w:spacing w:line="500" w:lineRule="exact"/>
        <w:ind w:firstLine="321" w:firstLineChars="100"/>
        <w:jc w:val="both"/>
        <w:textAlignment w:val="auto"/>
        <w:rPr>
          <w:rFonts w:hint="eastAsia" w:ascii="黑体" w:hAnsi="黑体" w:eastAsia="黑体" w:cs="黑体"/>
          <w:b/>
          <w:bCs/>
          <w:sz w:val="32"/>
          <w:szCs w:val="32"/>
          <w:lang w:val="en-US" w:eastAsia="zh-CN"/>
        </w:rPr>
      </w:pPr>
    </w:p>
    <w:p>
      <w:pPr>
        <w:keepNext w:val="0"/>
        <w:keepLines w:val="0"/>
        <w:pageBreakBefore w:val="0"/>
        <w:kinsoku/>
        <w:wordWrap/>
        <w:overflowPunct/>
        <w:topLinePunct w:val="0"/>
        <w:autoSpaceDE/>
        <w:autoSpaceDN/>
        <w:bidi w:val="0"/>
        <w:adjustRightInd/>
        <w:snapToGrid/>
        <w:spacing w:line="500" w:lineRule="exact"/>
        <w:ind w:firstLine="321" w:firstLineChars="100"/>
        <w:jc w:val="both"/>
        <w:textAlignment w:val="auto"/>
        <w:rPr>
          <w:rFonts w:hint="eastAsia" w:ascii="黑体" w:hAnsi="黑体" w:eastAsia="黑体" w:cs="黑体"/>
          <w:b/>
          <w:bCs/>
          <w:sz w:val="32"/>
          <w:szCs w:val="32"/>
          <w:lang w:val="en-US" w:eastAsia="zh-CN"/>
        </w:rPr>
      </w:pPr>
    </w:p>
    <w:p>
      <w:pPr>
        <w:keepNext w:val="0"/>
        <w:keepLines w:val="0"/>
        <w:pageBreakBefore w:val="0"/>
        <w:kinsoku/>
        <w:wordWrap/>
        <w:overflowPunct/>
        <w:topLinePunct w:val="0"/>
        <w:autoSpaceDE/>
        <w:autoSpaceDN/>
        <w:bidi w:val="0"/>
        <w:adjustRightInd/>
        <w:snapToGrid/>
        <w:spacing w:line="500" w:lineRule="exact"/>
        <w:ind w:firstLine="321" w:firstLineChars="100"/>
        <w:jc w:val="both"/>
        <w:textAlignment w:val="auto"/>
        <w:rPr>
          <w:rFonts w:hint="eastAsia" w:ascii="黑体" w:hAnsi="黑体" w:eastAsia="黑体" w:cs="黑体"/>
          <w:b/>
          <w:bCs/>
          <w:sz w:val="32"/>
          <w:szCs w:val="32"/>
          <w:lang w:val="en-US" w:eastAsia="zh-CN"/>
        </w:rPr>
      </w:pPr>
    </w:p>
    <w:p>
      <w:pPr>
        <w:keepNext w:val="0"/>
        <w:keepLines w:val="0"/>
        <w:pageBreakBefore w:val="0"/>
        <w:kinsoku/>
        <w:wordWrap/>
        <w:overflowPunct/>
        <w:topLinePunct w:val="0"/>
        <w:autoSpaceDE/>
        <w:autoSpaceDN/>
        <w:bidi w:val="0"/>
        <w:adjustRightInd/>
        <w:snapToGrid/>
        <w:spacing w:line="500" w:lineRule="exact"/>
        <w:ind w:firstLine="321" w:firstLineChars="1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val="en-US" w:eastAsia="zh-CN"/>
        </w:rPr>
        <w:t xml:space="preserve">第一部分   </w:t>
      </w:r>
      <w:r>
        <w:rPr>
          <w:rFonts w:hint="eastAsia" w:ascii="黑体" w:hAnsi="黑体" w:eastAsia="黑体" w:cs="黑体"/>
          <w:b/>
          <w:bCs/>
          <w:sz w:val="32"/>
          <w:szCs w:val="32"/>
        </w:rPr>
        <w:t>景德镇市档案</w:t>
      </w:r>
      <w:r>
        <w:rPr>
          <w:rFonts w:hint="eastAsia" w:ascii="黑体" w:hAnsi="黑体" w:eastAsia="黑体" w:cs="黑体"/>
          <w:b/>
          <w:bCs/>
          <w:sz w:val="32"/>
          <w:szCs w:val="32"/>
          <w:lang w:val="en-US" w:eastAsia="zh-CN"/>
        </w:rPr>
        <w:t>馆</w:t>
      </w:r>
      <w:r>
        <w:rPr>
          <w:rFonts w:hint="eastAsia" w:ascii="黑体" w:hAnsi="黑体" w:eastAsia="黑体" w:cs="黑体"/>
          <w:b/>
          <w:bCs/>
          <w:sz w:val="32"/>
          <w:szCs w:val="32"/>
          <w:lang w:eastAsia="zh-CN"/>
        </w:rPr>
        <w:t>概况</w:t>
      </w:r>
    </w:p>
    <w:p>
      <w:pPr>
        <w:keepNext w:val="0"/>
        <w:keepLines w:val="0"/>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黑体" w:hAnsi="黑体" w:eastAsia="黑体" w:cs="黑体"/>
          <w:b/>
          <w:bCs/>
          <w:sz w:val="28"/>
          <w:szCs w:val="28"/>
        </w:rPr>
      </w:pPr>
      <w:r>
        <w:rPr>
          <w:rFonts w:hint="eastAsia" w:ascii="黑体" w:hAnsi="黑体" w:eastAsia="黑体" w:cs="黑体"/>
          <w:b/>
          <w:bCs/>
          <w:sz w:val="28"/>
          <w:szCs w:val="28"/>
        </w:rPr>
        <w:t>一、部门主要职责</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lang w:val="en-US" w:eastAsia="zh-CN"/>
        </w:rPr>
      </w:pPr>
      <w:r>
        <w:rPr>
          <w:rFonts w:hint="eastAsia" w:hAnsi="华文细黑" w:cs="宋体"/>
          <w:kern w:val="0"/>
          <w:sz w:val="28"/>
          <w:szCs w:val="28"/>
          <w:lang w:val="en-US" w:eastAsia="zh-CN"/>
        </w:rPr>
        <w:t>景德镇市档案馆为市委直属事业单位。主要职责是：</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lang w:val="en-US" w:eastAsia="zh-CN"/>
        </w:rPr>
      </w:pPr>
      <w:r>
        <w:rPr>
          <w:rFonts w:hint="eastAsia" w:hAnsi="华文细黑" w:cs="宋体"/>
          <w:kern w:val="0"/>
          <w:sz w:val="28"/>
          <w:szCs w:val="28"/>
          <w:lang w:val="en-US" w:eastAsia="zh-CN"/>
        </w:rPr>
        <w:t>执行党和国家、本省、本市有关档案管理的法律、法规、规章和方针、政策；制定和实施本馆档案管理制度、业务标准和技术规范；集中统一管理市级机关、团体、企事业单位和其他组织的重要档案资料，保守党和国家秘密，维护档案完整与安全。</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default" w:hAnsi="华文细黑" w:cs="宋体"/>
          <w:kern w:val="0"/>
          <w:sz w:val="28"/>
          <w:szCs w:val="28"/>
          <w:lang w:val="en-US" w:eastAsia="zh-CN"/>
        </w:rPr>
      </w:pPr>
      <w:r>
        <w:rPr>
          <w:rFonts w:hint="eastAsia" w:hAnsi="华文细黑" w:cs="宋体"/>
          <w:kern w:val="0"/>
          <w:sz w:val="28"/>
          <w:szCs w:val="28"/>
          <w:lang w:val="en-US" w:eastAsia="zh-CN"/>
        </w:rPr>
        <w:t>依法接收市直机关、人民团体、企事业单位及其他组织有重要保存价值的档案资料并予以指导。</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default" w:hAnsi="华文细黑" w:cs="宋体"/>
          <w:kern w:val="0"/>
          <w:sz w:val="28"/>
          <w:szCs w:val="28"/>
          <w:lang w:val="en-US" w:eastAsia="zh-CN"/>
        </w:rPr>
      </w:pPr>
      <w:r>
        <w:rPr>
          <w:rFonts w:hint="eastAsia" w:hAnsi="华文细黑" w:cs="宋体"/>
          <w:kern w:val="0"/>
          <w:sz w:val="28"/>
          <w:szCs w:val="28"/>
          <w:lang w:val="en-US" w:eastAsia="zh-CN"/>
        </w:rPr>
        <w:t>征集散存在社会上反映我市各个历史时期、具有重要保存价值和历史研究价值的档案资料，开展主动建档存史工作。</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default" w:hAnsi="华文细黑" w:cs="宋体"/>
          <w:kern w:val="0"/>
          <w:sz w:val="28"/>
          <w:szCs w:val="28"/>
          <w:lang w:val="en-US" w:eastAsia="zh-CN"/>
        </w:rPr>
      </w:pPr>
      <w:r>
        <w:rPr>
          <w:rFonts w:hint="eastAsia" w:hAnsi="华文细黑" w:cs="宋体"/>
          <w:kern w:val="0"/>
          <w:sz w:val="28"/>
          <w:szCs w:val="28"/>
          <w:lang w:val="en-US" w:eastAsia="zh-CN"/>
        </w:rPr>
        <w:t>安全、科学保管市级机关、人民团体、企事业单位和其他组织的按规定移交进馆的档案资料；开展馆藏档案资料的整理、鉴定、保护、修护和统计等各项基础业务工作。</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default" w:hAnsi="华文细黑" w:cs="宋体"/>
          <w:kern w:val="0"/>
          <w:sz w:val="28"/>
          <w:szCs w:val="28"/>
          <w:lang w:val="en-US" w:eastAsia="zh-CN"/>
        </w:rPr>
      </w:pPr>
      <w:r>
        <w:rPr>
          <w:rFonts w:hint="eastAsia" w:hAnsi="华文细黑" w:cs="宋体"/>
          <w:kern w:val="0"/>
          <w:sz w:val="28"/>
          <w:szCs w:val="28"/>
          <w:lang w:val="en-US" w:eastAsia="zh-CN"/>
        </w:rPr>
        <w:t>开展档案资料提供利用服务工作；定期向社会开放档案，依法公布档案，研究、编纂、出版档案史料，为党委和政府决策提供参考，为社会提供服务；负责市直单位已公开现行文件的收集、整理工作，承担政府公开信息的查阅工作。</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default" w:hAnsi="华文细黑" w:cs="宋体"/>
          <w:kern w:val="0"/>
          <w:sz w:val="28"/>
          <w:szCs w:val="28"/>
          <w:lang w:val="en-US" w:eastAsia="zh-CN"/>
        </w:rPr>
      </w:pPr>
      <w:r>
        <w:rPr>
          <w:rFonts w:hint="eastAsia" w:hAnsi="华文细黑" w:cs="宋体"/>
          <w:kern w:val="0"/>
          <w:sz w:val="28"/>
          <w:szCs w:val="28"/>
          <w:lang w:val="en-US" w:eastAsia="zh-CN"/>
        </w:rPr>
        <w:t>开展档案宣传和档案文化建设，举办档案陈列展览，满足社会档案文化需要。</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default" w:hAnsi="华文细黑" w:cs="宋体"/>
          <w:kern w:val="0"/>
          <w:sz w:val="28"/>
          <w:szCs w:val="28"/>
          <w:lang w:val="en-US" w:eastAsia="zh-CN"/>
        </w:rPr>
      </w:pPr>
      <w:r>
        <w:rPr>
          <w:rFonts w:hint="eastAsia" w:hAnsi="华文细黑" w:cs="宋体"/>
          <w:kern w:val="0"/>
          <w:sz w:val="28"/>
          <w:szCs w:val="28"/>
          <w:lang w:val="en-US" w:eastAsia="zh-CN"/>
        </w:rPr>
        <w:t>运用现代化技术手段，开展本馆档案信息化建设。</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default" w:hAnsi="华文细黑" w:cs="宋体"/>
          <w:kern w:val="0"/>
          <w:sz w:val="28"/>
          <w:szCs w:val="28"/>
          <w:lang w:val="en-US" w:eastAsia="zh-CN"/>
        </w:rPr>
      </w:pPr>
      <w:r>
        <w:rPr>
          <w:rFonts w:hint="eastAsia" w:hAnsi="华文细黑" w:cs="宋体"/>
          <w:kern w:val="0"/>
          <w:sz w:val="28"/>
          <w:szCs w:val="28"/>
          <w:lang w:val="en-US" w:eastAsia="zh-CN"/>
        </w:rPr>
        <w:t>完成上级交办的其他工作。</w:t>
      </w:r>
    </w:p>
    <w:p>
      <w:pPr>
        <w:keepNext w:val="0"/>
        <w:keepLines w:val="0"/>
        <w:pageBreakBefore w:val="0"/>
        <w:widowControl/>
        <w:numPr>
          <w:ilvl w:val="0"/>
          <w:numId w:val="2"/>
        </w:numPr>
        <w:kinsoku/>
        <w:wordWrap/>
        <w:overflowPunct/>
        <w:topLinePunct w:val="0"/>
        <w:autoSpaceDE/>
        <w:autoSpaceDN/>
        <w:bidi w:val="0"/>
        <w:adjustRightInd/>
        <w:snapToGrid/>
        <w:spacing w:line="500" w:lineRule="exact"/>
        <w:ind w:firstLine="562" w:firstLineChars="200"/>
        <w:jc w:val="left"/>
        <w:textAlignment w:val="auto"/>
        <w:rPr>
          <w:rFonts w:hint="eastAsia" w:ascii="黑体" w:hAnsi="黑体" w:eastAsia="黑体" w:cs="黑体"/>
          <w:b/>
          <w:kern w:val="0"/>
          <w:sz w:val="28"/>
          <w:szCs w:val="28"/>
        </w:rPr>
      </w:pPr>
      <w:r>
        <w:rPr>
          <w:rFonts w:hint="eastAsia" w:ascii="黑体" w:hAnsi="黑体" w:eastAsia="黑体" w:cs="黑体"/>
          <w:b/>
          <w:kern w:val="0"/>
          <w:sz w:val="28"/>
          <w:szCs w:val="28"/>
        </w:rPr>
        <w:t>部门基本情况</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rPr>
      </w:pPr>
      <w:r>
        <w:rPr>
          <w:rFonts w:hint="eastAsia" w:hAnsi="华文细黑" w:cs="宋体"/>
          <w:kern w:val="0"/>
          <w:sz w:val="28"/>
          <w:szCs w:val="28"/>
        </w:rPr>
        <w:t>本部门共有预算单位1个，即部门本级。人员编制数为</w:t>
      </w:r>
      <w:r>
        <w:rPr>
          <w:rFonts w:hint="eastAsia" w:hAnsi="华文细黑" w:cs="宋体"/>
          <w:kern w:val="0"/>
          <w:sz w:val="28"/>
          <w:szCs w:val="28"/>
          <w:lang w:val="en-US" w:eastAsia="zh-CN"/>
        </w:rPr>
        <w:t>22</w:t>
      </w:r>
      <w:r>
        <w:rPr>
          <w:rFonts w:hint="eastAsia" w:hAnsi="华文细黑" w:cs="宋体"/>
          <w:kern w:val="0"/>
          <w:sz w:val="28"/>
          <w:szCs w:val="28"/>
        </w:rPr>
        <w:t>人，其中参照公务员管理事业编制</w:t>
      </w:r>
      <w:r>
        <w:rPr>
          <w:rFonts w:hint="eastAsia" w:hAnsi="华文细黑" w:cs="宋体"/>
          <w:kern w:val="0"/>
          <w:sz w:val="28"/>
          <w:szCs w:val="28"/>
          <w:lang w:val="en-US" w:eastAsia="zh-CN"/>
        </w:rPr>
        <w:t>22</w:t>
      </w:r>
      <w:r>
        <w:rPr>
          <w:rFonts w:hint="eastAsia" w:hAnsi="华文细黑" w:cs="宋体"/>
          <w:kern w:val="0"/>
          <w:sz w:val="28"/>
          <w:szCs w:val="28"/>
        </w:rPr>
        <w:t>人。实有人数 3</w:t>
      </w:r>
      <w:r>
        <w:rPr>
          <w:rFonts w:hint="eastAsia" w:hAnsi="华文细黑" w:cs="宋体"/>
          <w:kern w:val="0"/>
          <w:sz w:val="28"/>
          <w:szCs w:val="28"/>
          <w:lang w:val="en-US" w:eastAsia="zh-CN"/>
        </w:rPr>
        <w:t>7</w:t>
      </w:r>
      <w:r>
        <w:rPr>
          <w:rFonts w:hint="eastAsia" w:hAnsi="华文细黑" w:cs="宋体"/>
          <w:kern w:val="0"/>
          <w:sz w:val="28"/>
          <w:szCs w:val="28"/>
        </w:rPr>
        <w:t>人，其中在职2</w:t>
      </w:r>
      <w:r>
        <w:rPr>
          <w:rFonts w:hint="eastAsia" w:hAnsi="华文细黑" w:cs="宋体"/>
          <w:kern w:val="0"/>
          <w:sz w:val="28"/>
          <w:szCs w:val="28"/>
          <w:lang w:val="en-US" w:eastAsia="zh-CN"/>
        </w:rPr>
        <w:t>1</w:t>
      </w:r>
      <w:r>
        <w:rPr>
          <w:rFonts w:hint="eastAsia" w:hAnsi="华文细黑" w:cs="宋体"/>
          <w:kern w:val="0"/>
          <w:sz w:val="28"/>
          <w:szCs w:val="28"/>
        </w:rPr>
        <w:t>人、退休</w:t>
      </w:r>
      <w:r>
        <w:rPr>
          <w:rFonts w:hint="eastAsia" w:hAnsi="华文细黑" w:cs="宋体"/>
          <w:kern w:val="0"/>
          <w:sz w:val="28"/>
          <w:szCs w:val="28"/>
          <w:lang w:val="en-US" w:eastAsia="zh-CN"/>
        </w:rPr>
        <w:t>16</w:t>
      </w:r>
      <w:r>
        <w:rPr>
          <w:rFonts w:hint="eastAsia" w:hAnsi="华文细黑" w:cs="宋体"/>
          <w:kern w:val="0"/>
          <w:sz w:val="28"/>
          <w:szCs w:val="28"/>
        </w:rPr>
        <w:t>人。</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rPr>
      </w:pPr>
    </w:p>
    <w:p>
      <w:pPr>
        <w:keepNext w:val="0"/>
        <w:keepLines w:val="0"/>
        <w:pageBreakBefore w:val="0"/>
        <w:numPr>
          <w:ilvl w:val="0"/>
          <w:numId w:val="3"/>
        </w:numPr>
        <w:kinsoku/>
        <w:wordWrap/>
        <w:overflowPunct/>
        <w:topLinePunct w:val="0"/>
        <w:autoSpaceDE/>
        <w:autoSpaceDN/>
        <w:bidi w:val="0"/>
        <w:adjustRightInd/>
        <w:snapToGrid/>
        <w:spacing w:line="5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景德镇市档案</w:t>
      </w:r>
      <w:r>
        <w:rPr>
          <w:rFonts w:hint="eastAsia" w:ascii="黑体" w:hAnsi="黑体" w:eastAsia="黑体" w:cs="黑体"/>
          <w:sz w:val="32"/>
          <w:szCs w:val="32"/>
          <w:lang w:val="en-US" w:eastAsia="zh-CN"/>
        </w:rPr>
        <w:t>馆2020年部门预算情况说明</w:t>
      </w:r>
    </w:p>
    <w:p>
      <w:pPr>
        <w:keepNext w:val="0"/>
        <w:keepLines w:val="0"/>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hAnsi="华文细黑" w:cs="宋体" w:eastAsiaTheme="minorEastAsia"/>
          <w:b/>
          <w:kern w:val="0"/>
          <w:sz w:val="28"/>
          <w:szCs w:val="28"/>
          <w:lang w:val="en-US" w:eastAsia="zh-CN"/>
        </w:rPr>
      </w:pPr>
      <w:r>
        <w:rPr>
          <w:rFonts w:hint="eastAsia" w:hAnsi="华文细黑" w:cs="宋体"/>
          <w:b/>
          <w:kern w:val="0"/>
          <w:sz w:val="28"/>
          <w:szCs w:val="28"/>
          <w:lang w:eastAsia="zh-CN"/>
        </w:rPr>
        <w:t>一、</w:t>
      </w:r>
      <w:r>
        <w:rPr>
          <w:rFonts w:hint="eastAsia" w:hAnsi="华文细黑" w:cs="宋体"/>
          <w:b/>
          <w:kern w:val="0"/>
          <w:sz w:val="28"/>
          <w:szCs w:val="28"/>
          <w:lang w:val="en-US" w:eastAsia="zh-CN"/>
        </w:rPr>
        <w:t>2020年部门预算收入情况说明</w:t>
      </w:r>
    </w:p>
    <w:p>
      <w:pPr>
        <w:keepNext w:val="0"/>
        <w:keepLines w:val="0"/>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hAnsi="华文细黑" w:cs="宋体"/>
          <w:b/>
          <w:kern w:val="0"/>
          <w:sz w:val="28"/>
          <w:szCs w:val="28"/>
        </w:rPr>
      </w:pPr>
      <w:r>
        <w:rPr>
          <w:rFonts w:hint="eastAsia" w:hAnsi="华文细黑" w:cs="宋体"/>
          <w:b/>
          <w:kern w:val="0"/>
          <w:sz w:val="28"/>
          <w:szCs w:val="28"/>
        </w:rPr>
        <w:t>（一）收入预算情况</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rPr>
      </w:pPr>
      <w:r>
        <w:rPr>
          <w:rFonts w:hint="eastAsia" w:hAnsi="华文细黑" w:cs="宋体"/>
          <w:kern w:val="0"/>
          <w:sz w:val="28"/>
          <w:szCs w:val="28"/>
          <w:lang w:val="en-US" w:eastAsia="zh-CN"/>
        </w:rPr>
        <w:t>2020</w:t>
      </w:r>
      <w:r>
        <w:rPr>
          <w:rFonts w:hint="eastAsia" w:hAnsi="华文细黑" w:cs="宋体"/>
          <w:kern w:val="0"/>
          <w:sz w:val="28"/>
          <w:szCs w:val="28"/>
        </w:rPr>
        <w:t>年收入预算总额为</w:t>
      </w:r>
      <w:r>
        <w:rPr>
          <w:rFonts w:hint="eastAsia" w:hAnsi="华文细黑" w:cs="宋体"/>
          <w:kern w:val="0"/>
          <w:sz w:val="28"/>
          <w:szCs w:val="28"/>
          <w:lang w:val="en-US" w:eastAsia="zh-CN"/>
        </w:rPr>
        <w:t>440.12</w:t>
      </w:r>
      <w:r>
        <w:rPr>
          <w:rFonts w:hint="eastAsia" w:hAnsi="华文细黑" w:cs="宋体"/>
          <w:kern w:val="0"/>
          <w:sz w:val="28"/>
          <w:szCs w:val="28"/>
        </w:rPr>
        <w:t>万元，</w:t>
      </w:r>
      <w:r>
        <w:rPr>
          <w:rFonts w:hint="eastAsia" w:hAnsi="华文细黑" w:cs="宋体"/>
          <w:kern w:val="0"/>
          <w:sz w:val="28"/>
          <w:szCs w:val="28"/>
          <w:lang w:eastAsia="zh-CN"/>
        </w:rPr>
        <w:t>较</w:t>
      </w:r>
      <w:r>
        <w:rPr>
          <w:rFonts w:hint="eastAsia" w:hAnsi="华文细黑" w:cs="宋体"/>
          <w:kern w:val="0"/>
          <w:sz w:val="28"/>
          <w:szCs w:val="28"/>
          <w:lang w:val="en-US" w:eastAsia="zh-CN"/>
        </w:rPr>
        <w:t>2019年收入预算总额增加21.25%，主要原因是上年结转的总额增多。按照收入来源划分：其中1、</w:t>
      </w:r>
      <w:r>
        <w:rPr>
          <w:rFonts w:hint="eastAsia" w:hAnsi="华文细黑" w:cs="宋体"/>
          <w:kern w:val="0"/>
          <w:sz w:val="28"/>
          <w:szCs w:val="28"/>
        </w:rPr>
        <w:t>当年公共财政拨款收入</w:t>
      </w:r>
      <w:r>
        <w:rPr>
          <w:rFonts w:hint="eastAsia" w:hAnsi="华文细黑" w:cs="宋体"/>
          <w:kern w:val="0"/>
          <w:sz w:val="28"/>
          <w:szCs w:val="28"/>
          <w:lang w:val="en-US" w:eastAsia="zh-CN"/>
        </w:rPr>
        <w:t>338.12</w:t>
      </w:r>
      <w:r>
        <w:rPr>
          <w:rFonts w:hint="eastAsia" w:hAnsi="华文细黑" w:cs="宋体"/>
          <w:kern w:val="0"/>
          <w:sz w:val="28"/>
          <w:szCs w:val="28"/>
        </w:rPr>
        <w:t xml:space="preserve">万元,占收入预算总额的 </w:t>
      </w:r>
      <w:r>
        <w:rPr>
          <w:rFonts w:hint="eastAsia" w:hAnsi="华文细黑" w:cs="宋体"/>
          <w:kern w:val="0"/>
          <w:sz w:val="28"/>
          <w:szCs w:val="28"/>
          <w:lang w:val="en-US" w:eastAsia="zh-CN"/>
        </w:rPr>
        <w:t>76.82</w:t>
      </w:r>
      <w:r>
        <w:rPr>
          <w:rFonts w:hint="eastAsia" w:hAnsi="华文细黑" w:cs="宋体"/>
          <w:kern w:val="0"/>
          <w:sz w:val="28"/>
          <w:szCs w:val="28"/>
        </w:rPr>
        <w:t>%；</w:t>
      </w:r>
      <w:r>
        <w:rPr>
          <w:rFonts w:hint="eastAsia" w:hAnsi="华文细黑" w:cs="宋体"/>
          <w:kern w:val="0"/>
          <w:sz w:val="28"/>
          <w:szCs w:val="28"/>
          <w:lang w:val="en-US" w:eastAsia="zh-CN"/>
        </w:rPr>
        <w:t>2、</w:t>
      </w:r>
      <w:r>
        <w:rPr>
          <w:rFonts w:hint="eastAsia" w:hAnsi="华文细黑" w:cs="宋体"/>
          <w:kern w:val="0"/>
          <w:sz w:val="28"/>
          <w:szCs w:val="28"/>
        </w:rPr>
        <w:t>上年结转</w:t>
      </w:r>
      <w:r>
        <w:rPr>
          <w:rFonts w:hint="eastAsia" w:hAnsi="华文细黑" w:cs="宋体"/>
          <w:kern w:val="0"/>
          <w:sz w:val="28"/>
          <w:szCs w:val="28"/>
          <w:lang w:val="en-US" w:eastAsia="zh-CN"/>
        </w:rPr>
        <w:t>102.76</w:t>
      </w:r>
      <w:r>
        <w:rPr>
          <w:rFonts w:hint="eastAsia" w:hAnsi="华文细黑" w:cs="宋体"/>
          <w:kern w:val="0"/>
          <w:sz w:val="28"/>
          <w:szCs w:val="28"/>
        </w:rPr>
        <w:t>万元,占收入预算总额的</w:t>
      </w:r>
      <w:r>
        <w:rPr>
          <w:rFonts w:hint="eastAsia" w:hAnsi="华文细黑" w:cs="宋体"/>
          <w:kern w:val="0"/>
          <w:sz w:val="28"/>
          <w:szCs w:val="28"/>
          <w:lang w:val="en-US" w:eastAsia="zh-CN"/>
        </w:rPr>
        <w:t>23.35</w:t>
      </w:r>
      <w:r>
        <w:rPr>
          <w:rFonts w:hint="eastAsia" w:hAnsi="华文细黑" w:cs="宋体"/>
          <w:kern w:val="0"/>
          <w:sz w:val="28"/>
          <w:szCs w:val="28"/>
        </w:rPr>
        <w:t>%。</w:t>
      </w:r>
    </w:p>
    <w:p>
      <w:pPr>
        <w:keepNext w:val="0"/>
        <w:keepLines w:val="0"/>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hAnsi="华文细黑" w:cs="宋体"/>
          <w:b/>
          <w:kern w:val="0"/>
          <w:sz w:val="28"/>
          <w:szCs w:val="28"/>
        </w:rPr>
      </w:pPr>
      <w:r>
        <w:rPr>
          <w:rFonts w:hint="eastAsia" w:hAnsi="华文细黑" w:cs="宋体"/>
          <w:b/>
          <w:kern w:val="0"/>
          <w:sz w:val="28"/>
          <w:szCs w:val="28"/>
        </w:rPr>
        <w:t>（二）预算</w:t>
      </w:r>
      <w:r>
        <w:rPr>
          <w:rFonts w:hint="eastAsia" w:hAnsi="华文细黑" w:cs="宋体"/>
          <w:b/>
          <w:kern w:val="0"/>
          <w:sz w:val="28"/>
          <w:szCs w:val="28"/>
          <w:lang w:eastAsia="zh-CN"/>
        </w:rPr>
        <w:t>支出</w:t>
      </w:r>
      <w:r>
        <w:rPr>
          <w:rFonts w:hint="eastAsia" w:hAnsi="华文细黑" w:cs="宋体"/>
          <w:b/>
          <w:kern w:val="0"/>
          <w:sz w:val="28"/>
          <w:szCs w:val="28"/>
        </w:rPr>
        <w:t>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hAnsi="华文细黑" w:cs="宋体"/>
          <w:kern w:val="0"/>
          <w:sz w:val="28"/>
          <w:szCs w:val="28"/>
          <w:lang w:val="en-US" w:eastAsia="zh-CN"/>
        </w:rPr>
      </w:pPr>
      <w:r>
        <w:rPr>
          <w:rFonts w:hint="eastAsia" w:hAnsi="华文细黑" w:cs="宋体"/>
          <w:kern w:val="0"/>
          <w:sz w:val="28"/>
          <w:szCs w:val="28"/>
          <w:lang w:val="en-US" w:eastAsia="zh-CN"/>
        </w:rPr>
        <w:t>2020</w:t>
      </w:r>
      <w:r>
        <w:rPr>
          <w:rFonts w:hint="eastAsia" w:hAnsi="华文细黑" w:cs="宋体"/>
          <w:kern w:val="0"/>
          <w:sz w:val="28"/>
          <w:szCs w:val="28"/>
        </w:rPr>
        <w:t>年收入预算总额为</w:t>
      </w:r>
      <w:r>
        <w:rPr>
          <w:rFonts w:hint="eastAsia" w:hAnsi="华文细黑" w:cs="宋体"/>
          <w:kern w:val="0"/>
          <w:sz w:val="28"/>
          <w:szCs w:val="28"/>
          <w:lang w:val="en-US" w:eastAsia="zh-CN"/>
        </w:rPr>
        <w:t>440.12</w:t>
      </w:r>
      <w:r>
        <w:rPr>
          <w:rFonts w:hint="eastAsia" w:hAnsi="华文细黑" w:cs="宋体"/>
          <w:kern w:val="0"/>
          <w:sz w:val="28"/>
          <w:szCs w:val="28"/>
        </w:rPr>
        <w:t>万元，</w:t>
      </w:r>
      <w:r>
        <w:rPr>
          <w:rFonts w:hint="eastAsia" w:hAnsi="华文细黑" w:cs="宋体"/>
          <w:kern w:val="0"/>
          <w:sz w:val="28"/>
          <w:szCs w:val="28"/>
          <w:lang w:eastAsia="zh-CN"/>
        </w:rPr>
        <w:t>较</w:t>
      </w:r>
      <w:r>
        <w:rPr>
          <w:rFonts w:hint="eastAsia" w:hAnsi="华文细黑" w:cs="宋体"/>
          <w:kern w:val="0"/>
          <w:sz w:val="28"/>
          <w:szCs w:val="28"/>
          <w:lang w:val="en-US" w:eastAsia="zh-CN"/>
        </w:rPr>
        <w:t>2019年收入预算总额增加21.25%，主要原因是上年结转的总额增多。其中：</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hAnsi="华文细黑" w:cs="宋体"/>
          <w:kern w:val="0"/>
          <w:sz w:val="28"/>
          <w:szCs w:val="28"/>
        </w:rPr>
      </w:pPr>
      <w:r>
        <w:rPr>
          <w:rFonts w:hint="eastAsia" w:hAnsi="华文细黑" w:cs="宋体"/>
          <w:kern w:val="0"/>
          <w:sz w:val="28"/>
          <w:szCs w:val="28"/>
        </w:rPr>
        <w:t>按支出项目类别划分：基本支出</w:t>
      </w:r>
      <w:r>
        <w:rPr>
          <w:rFonts w:hint="eastAsia" w:hAnsi="华文细黑" w:cs="宋体"/>
          <w:kern w:val="0"/>
          <w:sz w:val="28"/>
          <w:szCs w:val="28"/>
          <w:lang w:val="en-US" w:eastAsia="zh-CN"/>
        </w:rPr>
        <w:t>318.12</w:t>
      </w:r>
      <w:r>
        <w:rPr>
          <w:rFonts w:hint="eastAsia" w:hAnsi="华文细黑" w:cs="宋体"/>
          <w:kern w:val="0"/>
          <w:sz w:val="28"/>
          <w:szCs w:val="28"/>
        </w:rPr>
        <w:t>万元，占支出预算总额的</w:t>
      </w:r>
      <w:r>
        <w:rPr>
          <w:rFonts w:hint="eastAsia" w:hAnsi="华文细黑" w:cs="宋体"/>
          <w:kern w:val="0"/>
          <w:sz w:val="28"/>
          <w:szCs w:val="28"/>
          <w:lang w:val="en-US" w:eastAsia="zh-CN"/>
        </w:rPr>
        <w:t>94.08</w:t>
      </w:r>
      <w:r>
        <w:rPr>
          <w:rFonts w:hint="eastAsia" w:hAnsi="华文细黑" w:cs="宋体"/>
          <w:kern w:val="0"/>
          <w:sz w:val="28"/>
          <w:szCs w:val="28"/>
        </w:rPr>
        <w:t>%</w:t>
      </w:r>
      <w:r>
        <w:rPr>
          <w:rFonts w:hint="eastAsia" w:hAnsi="华文细黑" w:cs="宋体"/>
          <w:kern w:val="0"/>
          <w:sz w:val="28"/>
          <w:szCs w:val="28"/>
          <w:lang w:eastAsia="zh-CN"/>
        </w:rPr>
        <w:t>，包括</w:t>
      </w:r>
      <w:r>
        <w:rPr>
          <w:rFonts w:hint="eastAsia" w:hAnsi="华文细黑" w:cs="宋体"/>
          <w:kern w:val="0"/>
          <w:sz w:val="28"/>
          <w:szCs w:val="28"/>
        </w:rPr>
        <w:t>工资福利支出</w:t>
      </w:r>
      <w:r>
        <w:rPr>
          <w:rFonts w:hint="eastAsia" w:hAnsi="华文细黑" w:cs="宋体"/>
          <w:kern w:val="0"/>
          <w:sz w:val="28"/>
          <w:szCs w:val="28"/>
          <w:lang w:val="en-US" w:eastAsia="zh-CN"/>
        </w:rPr>
        <w:t>280.48</w:t>
      </w:r>
      <w:r>
        <w:rPr>
          <w:rFonts w:hint="eastAsia" w:hAnsi="华文细黑" w:cs="宋体"/>
          <w:kern w:val="0"/>
          <w:sz w:val="28"/>
          <w:szCs w:val="28"/>
        </w:rPr>
        <w:t>万元</w:t>
      </w:r>
      <w:r>
        <w:rPr>
          <w:rFonts w:hint="eastAsia" w:hAnsi="华文细黑" w:cs="宋体"/>
          <w:kern w:val="0"/>
          <w:sz w:val="28"/>
          <w:szCs w:val="28"/>
          <w:lang w:eastAsia="zh-CN"/>
        </w:rPr>
        <w:t>，</w:t>
      </w:r>
      <w:r>
        <w:rPr>
          <w:rFonts w:hint="eastAsia" w:hAnsi="华文细黑" w:cs="宋体"/>
          <w:kern w:val="0"/>
          <w:sz w:val="28"/>
          <w:szCs w:val="28"/>
        </w:rPr>
        <w:t>商品和服务支出</w:t>
      </w:r>
      <w:r>
        <w:rPr>
          <w:rFonts w:hint="eastAsia" w:hAnsi="华文细黑" w:cs="宋体"/>
          <w:kern w:val="0"/>
          <w:sz w:val="28"/>
          <w:szCs w:val="28"/>
          <w:lang w:val="en-US" w:eastAsia="zh-CN"/>
        </w:rPr>
        <w:t>36.08</w:t>
      </w:r>
      <w:r>
        <w:rPr>
          <w:rFonts w:hint="eastAsia" w:hAnsi="华文细黑" w:cs="宋体"/>
          <w:kern w:val="0"/>
          <w:sz w:val="28"/>
          <w:szCs w:val="28"/>
        </w:rPr>
        <w:t>万元</w:t>
      </w:r>
      <w:r>
        <w:rPr>
          <w:rFonts w:hint="eastAsia" w:hAnsi="华文细黑" w:cs="宋体"/>
          <w:kern w:val="0"/>
          <w:sz w:val="28"/>
          <w:szCs w:val="28"/>
          <w:lang w:eastAsia="zh-CN"/>
        </w:rPr>
        <w:t>，</w:t>
      </w:r>
      <w:r>
        <w:rPr>
          <w:rFonts w:hint="eastAsia" w:hAnsi="华文细黑" w:cs="宋体"/>
          <w:kern w:val="0"/>
          <w:sz w:val="28"/>
          <w:szCs w:val="28"/>
        </w:rPr>
        <w:t>对个人和家庭的补助</w:t>
      </w:r>
      <w:r>
        <w:rPr>
          <w:rFonts w:hint="eastAsia" w:hAnsi="华文细黑" w:cs="宋体"/>
          <w:kern w:val="0"/>
          <w:sz w:val="28"/>
          <w:szCs w:val="28"/>
          <w:lang w:val="en-US" w:eastAsia="zh-CN"/>
        </w:rPr>
        <w:t>1.56</w:t>
      </w:r>
      <w:r>
        <w:rPr>
          <w:rFonts w:hint="eastAsia" w:hAnsi="华文细黑" w:cs="宋体"/>
          <w:kern w:val="0"/>
          <w:sz w:val="28"/>
          <w:szCs w:val="28"/>
        </w:rPr>
        <w:t>万元</w:t>
      </w:r>
      <w:r>
        <w:rPr>
          <w:rFonts w:hint="eastAsia" w:hAnsi="华文细黑" w:cs="宋体"/>
          <w:kern w:val="0"/>
          <w:sz w:val="28"/>
          <w:szCs w:val="28"/>
          <w:lang w:eastAsia="zh-CN"/>
        </w:rPr>
        <w:t>。</w:t>
      </w:r>
      <w:r>
        <w:rPr>
          <w:rFonts w:hint="eastAsia" w:hAnsi="华文细黑" w:cs="宋体"/>
          <w:kern w:val="0"/>
          <w:sz w:val="28"/>
          <w:szCs w:val="28"/>
        </w:rPr>
        <w:t>项目支出</w:t>
      </w:r>
      <w:r>
        <w:rPr>
          <w:rFonts w:hint="eastAsia" w:hAnsi="华文细黑" w:cs="宋体"/>
          <w:kern w:val="0"/>
          <w:sz w:val="28"/>
          <w:szCs w:val="28"/>
          <w:lang w:val="en-US" w:eastAsia="zh-CN"/>
        </w:rPr>
        <w:t>20</w:t>
      </w:r>
      <w:r>
        <w:rPr>
          <w:rFonts w:hint="eastAsia" w:hAnsi="华文细黑" w:cs="宋体"/>
          <w:kern w:val="0"/>
          <w:sz w:val="28"/>
          <w:szCs w:val="28"/>
        </w:rPr>
        <w:t>万元，占支出预算总额的</w:t>
      </w:r>
      <w:r>
        <w:rPr>
          <w:rFonts w:hint="eastAsia" w:hAnsi="华文细黑" w:cs="宋体"/>
          <w:kern w:val="0"/>
          <w:sz w:val="28"/>
          <w:szCs w:val="28"/>
          <w:lang w:val="en-US" w:eastAsia="zh-CN"/>
        </w:rPr>
        <w:t>5.92</w:t>
      </w:r>
      <w:r>
        <w:rPr>
          <w:rFonts w:hint="eastAsia" w:hAnsi="华文细黑" w:cs="宋体"/>
          <w:kern w:val="0"/>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hAnsi="华文细黑" w:cs="宋体"/>
          <w:kern w:val="0"/>
          <w:sz w:val="28"/>
          <w:szCs w:val="28"/>
          <w:lang w:val="en-US" w:eastAsia="zh-CN"/>
        </w:rPr>
      </w:pPr>
      <w:r>
        <w:rPr>
          <w:rFonts w:hint="eastAsia" w:hAnsi="华文细黑" w:cs="宋体"/>
          <w:kern w:val="0"/>
          <w:sz w:val="28"/>
          <w:szCs w:val="28"/>
          <w:lang w:eastAsia="zh-CN"/>
        </w:rPr>
        <w:t>按支出功能项目科目划分：一般公共服务支出</w:t>
      </w:r>
      <w:r>
        <w:rPr>
          <w:rFonts w:hint="eastAsia" w:hAnsi="华文细黑" w:cs="宋体"/>
          <w:kern w:val="0"/>
          <w:sz w:val="28"/>
          <w:szCs w:val="28"/>
          <w:lang w:val="en-US" w:eastAsia="zh-CN"/>
        </w:rPr>
        <w:t>276.27万元，占支出预算</w:t>
      </w:r>
      <w:bookmarkStart w:id="0" w:name="_GoBack"/>
      <w:bookmarkEnd w:id="0"/>
      <w:r>
        <w:rPr>
          <w:rFonts w:hint="eastAsia" w:hAnsi="华文细黑" w:cs="宋体"/>
          <w:kern w:val="0"/>
          <w:sz w:val="28"/>
          <w:szCs w:val="28"/>
          <w:lang w:val="en-US" w:eastAsia="zh-CN"/>
        </w:rPr>
        <w:t>总额的81.71%；社会保障和就业支出23.38万元，占支出预算总额的6.91%；卫生健康支出22.38万元，占支出预算总额的6.62%；住房保障支出16.09万元，占支出预算总额的4.76%。</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hAnsi="华文细黑" w:cs="宋体"/>
          <w:kern w:val="0"/>
          <w:sz w:val="28"/>
          <w:szCs w:val="28"/>
        </w:rPr>
      </w:pPr>
      <w:r>
        <w:rPr>
          <w:rFonts w:hint="eastAsia" w:hAnsi="华文细黑" w:cs="宋体"/>
          <w:kern w:val="0"/>
          <w:sz w:val="28"/>
          <w:szCs w:val="28"/>
          <w:lang w:val="en-US" w:eastAsia="zh-CN"/>
        </w:rPr>
        <w:t>按支出经济分类划分：工资福利支出280.48万元，占支出预算总额的82.95%；商品和服务支出36.08万元，占支出预算总额的10.67%；对个人和家庭的补助1.56万元，占支出预算总额的0.46%；项目支出20万元，占支出预算总额的5.92%。</w:t>
      </w:r>
    </w:p>
    <w:p>
      <w:pPr>
        <w:keepNext w:val="0"/>
        <w:keepLines w:val="0"/>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hAnsi="华文细黑" w:cs="宋体"/>
          <w:b/>
          <w:kern w:val="0"/>
          <w:sz w:val="28"/>
          <w:szCs w:val="28"/>
        </w:rPr>
      </w:pPr>
      <w:r>
        <w:rPr>
          <w:rFonts w:hint="eastAsia" w:hAnsi="华文细黑" w:cs="宋体"/>
          <w:b/>
          <w:kern w:val="0"/>
          <w:sz w:val="28"/>
          <w:szCs w:val="28"/>
        </w:rPr>
        <w:t>（三）</w:t>
      </w:r>
      <w:r>
        <w:rPr>
          <w:rFonts w:hint="eastAsia" w:hAnsi="华文细黑" w:cs="宋体"/>
          <w:b/>
          <w:kern w:val="0"/>
          <w:sz w:val="28"/>
          <w:szCs w:val="28"/>
          <w:lang w:eastAsia="zh-CN"/>
        </w:rPr>
        <w:t>经费</w:t>
      </w:r>
      <w:r>
        <w:rPr>
          <w:rFonts w:hint="eastAsia" w:hAnsi="华文细黑" w:cs="宋体"/>
          <w:b/>
          <w:kern w:val="0"/>
          <w:sz w:val="28"/>
          <w:szCs w:val="28"/>
        </w:rPr>
        <w:t>拨款支出情况</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rPr>
      </w:pPr>
      <w:r>
        <w:rPr>
          <w:rFonts w:hint="eastAsia" w:hAnsi="华文细黑" w:cs="宋体"/>
          <w:kern w:val="0"/>
          <w:sz w:val="28"/>
          <w:szCs w:val="28"/>
          <w:lang w:val="en-US" w:eastAsia="zh-CN"/>
        </w:rPr>
        <w:t>2020</w:t>
      </w:r>
      <w:r>
        <w:rPr>
          <w:rFonts w:hint="eastAsia" w:hAnsi="华文细黑" w:cs="宋体"/>
          <w:kern w:val="0"/>
          <w:sz w:val="28"/>
          <w:szCs w:val="28"/>
        </w:rPr>
        <w:t>年公共财政拨款支出预算为</w:t>
      </w:r>
      <w:r>
        <w:rPr>
          <w:rFonts w:hint="eastAsia" w:hAnsi="华文细黑" w:cs="宋体"/>
          <w:kern w:val="0"/>
          <w:sz w:val="28"/>
          <w:szCs w:val="28"/>
          <w:lang w:val="en-US" w:eastAsia="zh-CN"/>
        </w:rPr>
        <w:t>338.12</w:t>
      </w:r>
      <w:r>
        <w:rPr>
          <w:rFonts w:hint="eastAsia" w:hAnsi="华文细黑" w:cs="宋体"/>
          <w:kern w:val="0"/>
          <w:sz w:val="28"/>
          <w:szCs w:val="28"/>
        </w:rPr>
        <w:t>万元，占支出预算总额</w:t>
      </w:r>
      <w:r>
        <w:rPr>
          <w:rFonts w:hint="eastAsia" w:hAnsi="华文细黑" w:cs="宋体"/>
          <w:kern w:val="0"/>
          <w:sz w:val="28"/>
          <w:szCs w:val="28"/>
          <w:lang w:val="en-US" w:eastAsia="zh-CN"/>
        </w:rPr>
        <w:t>76.82</w:t>
      </w:r>
      <w:r>
        <w:rPr>
          <w:rFonts w:hint="eastAsia" w:hAnsi="华文细黑" w:cs="宋体"/>
          <w:kern w:val="0"/>
          <w:sz w:val="28"/>
          <w:szCs w:val="28"/>
        </w:rPr>
        <w:t>%。</w:t>
      </w:r>
      <w:r>
        <w:rPr>
          <w:rFonts w:hint="eastAsia" w:hAnsi="华文细黑" w:cs="宋体"/>
          <w:kern w:val="0"/>
          <w:sz w:val="28"/>
          <w:szCs w:val="28"/>
          <w:lang w:eastAsia="zh-CN"/>
        </w:rPr>
        <w:t>较去年预算增长</w:t>
      </w:r>
      <w:r>
        <w:rPr>
          <w:rFonts w:hint="eastAsia" w:hAnsi="华文细黑" w:cs="宋体"/>
          <w:kern w:val="0"/>
          <w:sz w:val="28"/>
          <w:szCs w:val="28"/>
          <w:lang w:val="en-US" w:eastAsia="zh-CN"/>
        </w:rPr>
        <w:t>1.59%，</w:t>
      </w:r>
      <w:r>
        <w:rPr>
          <w:rFonts w:hint="eastAsia" w:hAnsi="华文细黑" w:cs="宋体"/>
          <w:b w:val="0"/>
          <w:bCs/>
          <w:kern w:val="0"/>
          <w:sz w:val="28"/>
          <w:szCs w:val="28"/>
          <w:lang w:val="en-US" w:eastAsia="zh-CN"/>
        </w:rPr>
        <w:t>主要是今年财政安排的人员公用经费定额增加。</w:t>
      </w:r>
      <w:r>
        <w:rPr>
          <w:rFonts w:hint="eastAsia" w:hAnsi="华文细黑" w:cs="宋体"/>
          <w:kern w:val="0"/>
          <w:sz w:val="28"/>
          <w:szCs w:val="28"/>
        </w:rPr>
        <w:t>按支出功能科目分类：</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rPr>
      </w:pPr>
      <w:r>
        <w:rPr>
          <w:rFonts w:hint="eastAsia" w:hAnsi="华文细黑" w:cs="宋体"/>
          <w:kern w:val="0"/>
          <w:sz w:val="28"/>
          <w:szCs w:val="28"/>
        </w:rPr>
        <w:t>一般公共服务支出</w:t>
      </w:r>
      <w:r>
        <w:rPr>
          <w:rFonts w:hint="eastAsia" w:hAnsi="华文细黑" w:cs="宋体"/>
          <w:kern w:val="0"/>
          <w:sz w:val="28"/>
          <w:szCs w:val="28"/>
          <w:lang w:val="en-US" w:eastAsia="zh-CN"/>
        </w:rPr>
        <w:t>276.27</w:t>
      </w:r>
      <w:r>
        <w:rPr>
          <w:rFonts w:hint="eastAsia" w:hAnsi="华文细黑" w:cs="宋体"/>
          <w:kern w:val="0"/>
          <w:sz w:val="28"/>
          <w:szCs w:val="28"/>
        </w:rPr>
        <w:t>万元，占公共财政拨款支出预算的</w:t>
      </w:r>
      <w:r>
        <w:rPr>
          <w:rFonts w:hint="eastAsia" w:hAnsi="华文细黑" w:cs="宋体"/>
          <w:kern w:val="0"/>
          <w:sz w:val="28"/>
          <w:szCs w:val="28"/>
          <w:lang w:val="en-US" w:eastAsia="zh-CN"/>
        </w:rPr>
        <w:t>81.71</w:t>
      </w:r>
      <w:r>
        <w:rPr>
          <w:rFonts w:hint="eastAsia" w:hAnsi="华文细黑" w:cs="宋体"/>
          <w:kern w:val="0"/>
          <w:sz w:val="28"/>
          <w:szCs w:val="28"/>
        </w:rPr>
        <w:t>%；</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rPr>
      </w:pPr>
      <w:r>
        <w:rPr>
          <w:rFonts w:hint="eastAsia" w:hAnsi="华文细黑" w:cs="宋体"/>
          <w:kern w:val="0"/>
          <w:sz w:val="28"/>
          <w:szCs w:val="28"/>
        </w:rPr>
        <w:t>社会保障和就业</w:t>
      </w:r>
      <w:r>
        <w:rPr>
          <w:rFonts w:hint="eastAsia" w:hAnsi="华文细黑" w:cs="宋体"/>
          <w:kern w:val="0"/>
          <w:sz w:val="28"/>
          <w:szCs w:val="28"/>
          <w:lang w:eastAsia="zh-CN"/>
        </w:rPr>
        <w:t>支出</w:t>
      </w:r>
      <w:r>
        <w:rPr>
          <w:rFonts w:hint="eastAsia" w:hAnsi="华文细黑" w:cs="宋体"/>
          <w:kern w:val="0"/>
          <w:sz w:val="28"/>
          <w:szCs w:val="28"/>
          <w:lang w:val="en-US" w:eastAsia="zh-CN"/>
        </w:rPr>
        <w:t>23.38</w:t>
      </w:r>
      <w:r>
        <w:rPr>
          <w:rFonts w:hint="eastAsia" w:hAnsi="华文细黑" w:cs="宋体"/>
          <w:kern w:val="0"/>
          <w:sz w:val="28"/>
          <w:szCs w:val="28"/>
        </w:rPr>
        <w:t>万元，占公共财政拨款支出预算的</w:t>
      </w:r>
      <w:r>
        <w:rPr>
          <w:rFonts w:hint="eastAsia" w:hAnsi="华文细黑" w:cs="宋体"/>
          <w:kern w:val="0"/>
          <w:sz w:val="28"/>
          <w:szCs w:val="28"/>
          <w:lang w:val="en-US" w:eastAsia="zh-CN"/>
        </w:rPr>
        <w:t>6.91</w:t>
      </w:r>
      <w:r>
        <w:rPr>
          <w:rFonts w:hint="eastAsia" w:hAnsi="华文细黑" w:cs="宋体"/>
          <w:kern w:val="0"/>
          <w:sz w:val="28"/>
          <w:szCs w:val="28"/>
        </w:rPr>
        <w:t>%；</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eastAsiaTheme="minorEastAsia"/>
          <w:kern w:val="0"/>
          <w:sz w:val="28"/>
          <w:szCs w:val="28"/>
          <w:lang w:val="en-US" w:eastAsia="zh-CN"/>
        </w:rPr>
      </w:pPr>
      <w:r>
        <w:rPr>
          <w:rFonts w:hint="eastAsia" w:hAnsi="华文细黑" w:cs="宋体"/>
          <w:kern w:val="0"/>
          <w:sz w:val="28"/>
          <w:szCs w:val="28"/>
          <w:lang w:eastAsia="zh-CN"/>
        </w:rPr>
        <w:t>卫生健康支出</w:t>
      </w:r>
      <w:r>
        <w:rPr>
          <w:rFonts w:hint="eastAsia" w:hAnsi="华文细黑" w:cs="宋体"/>
          <w:kern w:val="0"/>
          <w:sz w:val="28"/>
          <w:szCs w:val="28"/>
          <w:lang w:val="en-US" w:eastAsia="zh-CN"/>
        </w:rPr>
        <w:t>22.38万元，占公共财政拨款支出预算的6.62%；</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rPr>
      </w:pPr>
      <w:r>
        <w:rPr>
          <w:rFonts w:hint="eastAsia" w:hAnsi="华文细黑" w:cs="宋体"/>
          <w:kern w:val="0"/>
          <w:sz w:val="28"/>
          <w:szCs w:val="28"/>
        </w:rPr>
        <w:t>住房保障支出1</w:t>
      </w:r>
      <w:r>
        <w:rPr>
          <w:rFonts w:hint="eastAsia" w:hAnsi="华文细黑" w:cs="宋体"/>
          <w:kern w:val="0"/>
          <w:sz w:val="28"/>
          <w:szCs w:val="28"/>
          <w:lang w:val="en-US" w:eastAsia="zh-CN"/>
        </w:rPr>
        <w:t>6</w:t>
      </w:r>
      <w:r>
        <w:rPr>
          <w:rFonts w:hint="eastAsia" w:hAnsi="华文细黑" w:cs="宋体"/>
          <w:kern w:val="0"/>
          <w:sz w:val="28"/>
          <w:szCs w:val="28"/>
        </w:rPr>
        <w:t>.</w:t>
      </w:r>
      <w:r>
        <w:rPr>
          <w:rFonts w:hint="eastAsia" w:hAnsi="华文细黑" w:cs="宋体"/>
          <w:kern w:val="0"/>
          <w:sz w:val="28"/>
          <w:szCs w:val="28"/>
          <w:lang w:val="en-US" w:eastAsia="zh-CN"/>
        </w:rPr>
        <w:t>09</w:t>
      </w:r>
      <w:r>
        <w:rPr>
          <w:rFonts w:hint="eastAsia" w:hAnsi="华文细黑" w:cs="宋体"/>
          <w:kern w:val="0"/>
          <w:sz w:val="28"/>
          <w:szCs w:val="28"/>
        </w:rPr>
        <w:t>万元，占公共财政拨款支出预算的</w:t>
      </w:r>
      <w:r>
        <w:rPr>
          <w:rFonts w:hint="eastAsia" w:hAnsi="华文细黑" w:cs="宋体"/>
          <w:kern w:val="0"/>
          <w:sz w:val="28"/>
          <w:szCs w:val="28"/>
          <w:lang w:val="en-US" w:eastAsia="zh-CN"/>
        </w:rPr>
        <w:t>4.76</w:t>
      </w:r>
      <w:r>
        <w:rPr>
          <w:rFonts w:hint="eastAsia" w:hAnsi="华文细黑" w:cs="宋体"/>
          <w:kern w:val="0"/>
          <w:sz w:val="28"/>
          <w:szCs w:val="28"/>
        </w:rPr>
        <w:t>%。</w:t>
      </w:r>
    </w:p>
    <w:p>
      <w:pPr>
        <w:keepNext w:val="0"/>
        <w:keepLines w:val="0"/>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hAnsi="华文细黑" w:cs="宋体" w:eastAsiaTheme="minorEastAsia"/>
          <w:b/>
          <w:kern w:val="0"/>
          <w:sz w:val="28"/>
          <w:szCs w:val="28"/>
          <w:lang w:eastAsia="zh-CN"/>
        </w:rPr>
      </w:pPr>
      <w:r>
        <w:rPr>
          <w:rFonts w:hint="eastAsia" w:hAnsi="华文细黑" w:cs="宋体"/>
          <w:b/>
          <w:kern w:val="0"/>
          <w:sz w:val="28"/>
          <w:szCs w:val="28"/>
        </w:rPr>
        <w:t>（四）政府采购预算</w:t>
      </w:r>
      <w:r>
        <w:rPr>
          <w:rFonts w:hint="eastAsia" w:hAnsi="华文细黑" w:cs="宋体"/>
          <w:b/>
          <w:kern w:val="0"/>
          <w:sz w:val="28"/>
          <w:szCs w:val="28"/>
          <w:lang w:eastAsia="zh-CN"/>
        </w:rPr>
        <w:t>情况</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lang w:val="en-US" w:eastAsia="zh-CN"/>
        </w:rPr>
      </w:pPr>
      <w:r>
        <w:rPr>
          <w:rFonts w:hint="eastAsia" w:hAnsi="华文细黑" w:cs="宋体"/>
          <w:kern w:val="0"/>
          <w:sz w:val="28"/>
          <w:szCs w:val="28"/>
        </w:rPr>
        <w:t>20</w:t>
      </w:r>
      <w:r>
        <w:rPr>
          <w:rFonts w:hint="eastAsia" w:hAnsi="华文细黑" w:cs="宋体"/>
          <w:kern w:val="0"/>
          <w:sz w:val="28"/>
          <w:szCs w:val="28"/>
          <w:lang w:val="en-US" w:eastAsia="zh-CN"/>
        </w:rPr>
        <w:t>20</w:t>
      </w:r>
      <w:r>
        <w:rPr>
          <w:rFonts w:hint="eastAsia" w:hAnsi="华文细黑" w:cs="宋体"/>
          <w:kern w:val="0"/>
          <w:sz w:val="28"/>
          <w:szCs w:val="28"/>
        </w:rPr>
        <w:t>年政府采购预算为</w:t>
      </w:r>
      <w:r>
        <w:rPr>
          <w:rFonts w:hint="eastAsia" w:hAnsi="华文细黑" w:cs="宋体"/>
          <w:kern w:val="0"/>
          <w:sz w:val="28"/>
          <w:szCs w:val="28"/>
          <w:lang w:val="en-US" w:eastAsia="zh-CN"/>
        </w:rPr>
        <w:t>10</w:t>
      </w:r>
      <w:r>
        <w:rPr>
          <w:rFonts w:hint="eastAsia" w:hAnsi="华文细黑" w:cs="宋体"/>
          <w:kern w:val="0"/>
          <w:sz w:val="28"/>
          <w:szCs w:val="28"/>
        </w:rPr>
        <w:t>万元。其中：</w:t>
      </w:r>
      <w:r>
        <w:rPr>
          <w:rFonts w:hint="eastAsia" w:hAnsi="华文细黑" w:cs="宋体"/>
          <w:kern w:val="0"/>
          <w:sz w:val="28"/>
          <w:szCs w:val="28"/>
          <w:lang w:val="en-US" w:eastAsia="zh-CN"/>
        </w:rPr>
        <w:t>部门</w:t>
      </w:r>
      <w:r>
        <w:rPr>
          <w:rFonts w:hint="eastAsia" w:hAnsi="华文细黑" w:cs="宋体"/>
          <w:kern w:val="0"/>
          <w:sz w:val="28"/>
          <w:szCs w:val="28"/>
        </w:rPr>
        <w:t>集中采购</w:t>
      </w:r>
      <w:r>
        <w:rPr>
          <w:rFonts w:hint="eastAsia" w:hAnsi="华文细黑" w:cs="宋体"/>
          <w:kern w:val="0"/>
          <w:sz w:val="28"/>
          <w:szCs w:val="28"/>
          <w:lang w:val="en-US" w:eastAsia="zh-CN"/>
        </w:rPr>
        <w:t>10.00</w:t>
      </w:r>
      <w:r>
        <w:rPr>
          <w:rFonts w:hint="eastAsia" w:hAnsi="华文细黑" w:cs="宋体"/>
          <w:kern w:val="0"/>
          <w:sz w:val="28"/>
          <w:szCs w:val="28"/>
        </w:rPr>
        <w:t>万元</w:t>
      </w:r>
      <w:r>
        <w:rPr>
          <w:rFonts w:hint="eastAsia" w:hAnsi="华文细黑" w:cs="宋体"/>
          <w:kern w:val="0"/>
          <w:sz w:val="28"/>
          <w:szCs w:val="28"/>
          <w:lang w:eastAsia="zh-CN"/>
        </w:rPr>
        <w:t>。</w:t>
      </w:r>
      <w:r>
        <w:rPr>
          <w:rFonts w:hint="eastAsia" w:hAnsi="华文细黑" w:cs="宋体"/>
          <w:kern w:val="0"/>
          <w:sz w:val="28"/>
          <w:szCs w:val="28"/>
          <w:lang w:val="en-US" w:eastAsia="zh-CN"/>
        </w:rPr>
        <w:t>较去年预算减少88.2%，主要是今年未添加新馆购置设备计划等。</w:t>
      </w:r>
    </w:p>
    <w:p>
      <w:pPr>
        <w:keepNext w:val="0"/>
        <w:keepLines w:val="0"/>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hAnsi="华文细黑" w:cs="宋体" w:eastAsiaTheme="minorEastAsia"/>
          <w:b/>
          <w:kern w:val="0"/>
          <w:sz w:val="28"/>
          <w:szCs w:val="28"/>
          <w:lang w:eastAsia="zh-CN"/>
        </w:rPr>
      </w:pPr>
      <w:r>
        <w:rPr>
          <w:rFonts w:hint="eastAsia" w:hAnsi="华文细黑" w:cs="宋体"/>
          <w:b/>
          <w:kern w:val="0"/>
          <w:sz w:val="28"/>
          <w:szCs w:val="28"/>
        </w:rPr>
        <w:t>（</w:t>
      </w:r>
      <w:r>
        <w:rPr>
          <w:rFonts w:hint="eastAsia" w:hAnsi="华文细黑" w:cs="宋体"/>
          <w:b/>
          <w:kern w:val="0"/>
          <w:sz w:val="28"/>
          <w:szCs w:val="28"/>
          <w:lang w:eastAsia="zh-CN"/>
        </w:rPr>
        <w:t>五</w:t>
      </w:r>
      <w:r>
        <w:rPr>
          <w:rFonts w:hint="eastAsia" w:hAnsi="华文细黑" w:cs="宋体"/>
          <w:b/>
          <w:kern w:val="0"/>
          <w:sz w:val="28"/>
          <w:szCs w:val="28"/>
        </w:rPr>
        <w:t>）政府基金</w:t>
      </w:r>
      <w:r>
        <w:rPr>
          <w:rFonts w:hint="eastAsia" w:hAnsi="华文细黑" w:cs="宋体"/>
          <w:b/>
          <w:kern w:val="0"/>
          <w:sz w:val="28"/>
          <w:szCs w:val="28"/>
          <w:lang w:eastAsia="zh-CN"/>
        </w:rPr>
        <w:t>收支情况</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hAnsi="华文细黑" w:cs="宋体"/>
          <w:kern w:val="0"/>
          <w:sz w:val="28"/>
          <w:szCs w:val="28"/>
        </w:rPr>
      </w:pPr>
      <w:r>
        <w:rPr>
          <w:rFonts w:hint="eastAsia" w:hAnsi="华文细黑" w:cs="宋体"/>
          <w:kern w:val="0"/>
          <w:sz w:val="28"/>
          <w:szCs w:val="28"/>
        </w:rPr>
        <w:t>20</w:t>
      </w:r>
      <w:r>
        <w:rPr>
          <w:rFonts w:hint="eastAsia" w:hAnsi="华文细黑" w:cs="宋体"/>
          <w:kern w:val="0"/>
          <w:sz w:val="28"/>
          <w:szCs w:val="28"/>
          <w:lang w:val="en-US" w:eastAsia="zh-CN"/>
        </w:rPr>
        <w:t>20</w:t>
      </w:r>
      <w:r>
        <w:rPr>
          <w:rFonts w:hint="eastAsia" w:hAnsi="华文细黑" w:cs="宋体"/>
          <w:kern w:val="0"/>
          <w:sz w:val="28"/>
          <w:szCs w:val="28"/>
        </w:rPr>
        <w:t>年</w:t>
      </w:r>
      <w:r>
        <w:rPr>
          <w:rFonts w:hint="eastAsia" w:hAnsi="华文细黑" w:cs="宋体"/>
          <w:kern w:val="0"/>
          <w:sz w:val="28"/>
          <w:szCs w:val="28"/>
          <w:lang w:eastAsia="zh-CN"/>
        </w:rPr>
        <w:t>无</w:t>
      </w:r>
      <w:r>
        <w:rPr>
          <w:rFonts w:hint="eastAsia" w:hAnsi="华文细黑" w:cs="宋体"/>
          <w:kern w:val="0"/>
          <w:sz w:val="28"/>
          <w:szCs w:val="28"/>
        </w:rPr>
        <w:t xml:space="preserve">政府性基金预算支出。 </w:t>
      </w:r>
    </w:p>
    <w:p>
      <w:pPr>
        <w:keepNext w:val="0"/>
        <w:keepLines w:val="0"/>
        <w:pageBreakBefore w:val="0"/>
        <w:numPr>
          <w:ilvl w:val="0"/>
          <w:numId w:val="4"/>
        </w:numPr>
        <w:kinsoku/>
        <w:wordWrap/>
        <w:overflowPunct/>
        <w:topLinePunct w:val="0"/>
        <w:autoSpaceDE/>
        <w:autoSpaceDN/>
        <w:bidi w:val="0"/>
        <w:adjustRightInd/>
        <w:snapToGrid/>
        <w:spacing w:line="500" w:lineRule="exact"/>
        <w:ind w:firstLine="281" w:firstLineChars="100"/>
        <w:textAlignment w:val="auto"/>
        <w:rPr>
          <w:rFonts w:hint="eastAsia" w:hAnsi="华文细黑" w:cs="宋体"/>
          <w:sz w:val="28"/>
          <w:szCs w:val="28"/>
        </w:rPr>
      </w:pPr>
      <w:r>
        <w:rPr>
          <w:rFonts w:hint="eastAsia" w:hAnsi="华文细黑" w:cs="宋体"/>
          <w:b/>
          <w:kern w:val="0"/>
          <w:sz w:val="28"/>
          <w:szCs w:val="28"/>
          <w:lang w:eastAsia="zh-CN"/>
        </w:rPr>
        <w:t>机关运行经费安排情况</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hAnsi="华文细黑" w:cs="宋体"/>
          <w:kern w:val="0"/>
          <w:sz w:val="28"/>
          <w:szCs w:val="28"/>
          <w:lang w:val="en-US" w:eastAsia="zh-CN"/>
        </w:rPr>
      </w:pPr>
      <w:r>
        <w:rPr>
          <w:rFonts w:hint="eastAsia" w:hAnsi="华文细黑" w:cs="宋体"/>
          <w:b w:val="0"/>
          <w:bCs/>
          <w:kern w:val="0"/>
          <w:sz w:val="28"/>
          <w:szCs w:val="28"/>
          <w:lang w:val="en-US" w:eastAsia="zh-CN"/>
        </w:rPr>
        <w:t>2020年机关运行经费总额为36.08万元，较去年预算增长19.75%，主要是今年财政安排的人员公用经费定额增加。</w:t>
      </w:r>
    </w:p>
    <w:p>
      <w:pPr>
        <w:keepNext w:val="0"/>
        <w:keepLines w:val="0"/>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hAnsi="华文细黑" w:cs="宋体" w:eastAsiaTheme="minorEastAsia"/>
          <w:b/>
          <w:kern w:val="0"/>
          <w:sz w:val="28"/>
          <w:szCs w:val="28"/>
          <w:lang w:eastAsia="zh-CN"/>
        </w:rPr>
      </w:pPr>
      <w:r>
        <w:rPr>
          <w:rFonts w:hint="eastAsia" w:hAnsi="华文细黑" w:cs="宋体"/>
          <w:b/>
          <w:kern w:val="0"/>
          <w:sz w:val="28"/>
          <w:szCs w:val="28"/>
          <w:lang w:eastAsia="zh-CN"/>
        </w:rPr>
        <w:t>二、</w:t>
      </w:r>
      <w:r>
        <w:rPr>
          <w:rFonts w:hint="eastAsia" w:hAnsi="华文细黑" w:cs="宋体"/>
          <w:b/>
          <w:kern w:val="0"/>
          <w:sz w:val="28"/>
          <w:szCs w:val="28"/>
          <w:lang w:val="en-US" w:eastAsia="zh-CN"/>
        </w:rPr>
        <w:t>2020年</w:t>
      </w:r>
      <w:r>
        <w:rPr>
          <w:rFonts w:hint="eastAsia" w:hAnsi="华文细黑" w:cs="宋体"/>
          <w:b/>
          <w:kern w:val="0"/>
          <w:sz w:val="28"/>
          <w:szCs w:val="28"/>
        </w:rPr>
        <w:t>“三公”经费预算</w:t>
      </w:r>
      <w:r>
        <w:rPr>
          <w:rFonts w:hint="eastAsia" w:hAnsi="华文细黑" w:cs="宋体"/>
          <w:b/>
          <w:kern w:val="0"/>
          <w:sz w:val="28"/>
          <w:szCs w:val="28"/>
          <w:lang w:eastAsia="zh-CN"/>
        </w:rPr>
        <w:t>情况说明</w:t>
      </w:r>
    </w:p>
    <w:p>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lang w:eastAsia="zh-CN"/>
        </w:rPr>
      </w:pPr>
      <w:r>
        <w:rPr>
          <w:rFonts w:hint="eastAsia" w:hAnsi="华文细黑" w:cs="宋体"/>
          <w:kern w:val="0"/>
          <w:sz w:val="28"/>
          <w:szCs w:val="28"/>
        </w:rPr>
        <w:t>20</w:t>
      </w:r>
      <w:r>
        <w:rPr>
          <w:rFonts w:hint="eastAsia" w:hAnsi="华文细黑" w:cs="宋体"/>
          <w:kern w:val="0"/>
          <w:sz w:val="28"/>
          <w:szCs w:val="28"/>
          <w:lang w:val="en-US" w:eastAsia="zh-CN"/>
        </w:rPr>
        <w:t>20</w:t>
      </w:r>
      <w:r>
        <w:rPr>
          <w:rFonts w:hint="eastAsia" w:hAnsi="华文细黑" w:cs="宋体"/>
          <w:kern w:val="0"/>
          <w:sz w:val="28"/>
          <w:szCs w:val="28"/>
        </w:rPr>
        <w:t>年安排的“三公”经费支出预算为</w:t>
      </w:r>
      <w:r>
        <w:rPr>
          <w:rFonts w:hint="eastAsia" w:hAnsi="华文细黑" w:cs="宋体"/>
          <w:kern w:val="0"/>
          <w:sz w:val="28"/>
          <w:szCs w:val="28"/>
          <w:lang w:val="en-US" w:eastAsia="zh-CN"/>
        </w:rPr>
        <w:t>2.00</w:t>
      </w:r>
      <w:r>
        <w:rPr>
          <w:rFonts w:hint="eastAsia" w:hAnsi="华文细黑" w:cs="宋体"/>
          <w:kern w:val="0"/>
          <w:sz w:val="28"/>
          <w:szCs w:val="28"/>
        </w:rPr>
        <w:t>万元，其中</w:t>
      </w:r>
      <w:r>
        <w:rPr>
          <w:rFonts w:hint="eastAsia" w:hAnsi="华文细黑" w:cs="宋体"/>
          <w:kern w:val="0"/>
          <w:sz w:val="28"/>
          <w:szCs w:val="28"/>
          <w:lang w:eastAsia="zh-CN"/>
        </w:rPr>
        <w:t>：</w:t>
      </w:r>
      <w:r>
        <w:rPr>
          <w:rFonts w:hint="eastAsia" w:hAnsi="华文细黑" w:cs="宋体"/>
          <w:kern w:val="0"/>
          <w:sz w:val="28"/>
          <w:szCs w:val="28"/>
        </w:rPr>
        <w:t>公务接待费</w:t>
      </w:r>
      <w:r>
        <w:rPr>
          <w:rFonts w:hint="eastAsia" w:hAnsi="华文细黑" w:cs="宋体"/>
          <w:kern w:val="0"/>
          <w:sz w:val="28"/>
          <w:szCs w:val="28"/>
          <w:lang w:val="en-US" w:eastAsia="zh-CN"/>
        </w:rPr>
        <w:t>2.00</w:t>
      </w:r>
      <w:r>
        <w:rPr>
          <w:rFonts w:hint="eastAsia" w:hAnsi="华文细黑" w:cs="宋体"/>
          <w:kern w:val="0"/>
          <w:sz w:val="28"/>
          <w:szCs w:val="28"/>
        </w:rPr>
        <w:t>万元</w:t>
      </w:r>
      <w:r>
        <w:rPr>
          <w:rFonts w:hint="eastAsia" w:hAnsi="华文细黑" w:cs="宋体"/>
          <w:kern w:val="0"/>
          <w:sz w:val="28"/>
          <w:szCs w:val="28"/>
          <w:lang w:eastAsia="zh-CN"/>
        </w:rPr>
        <w:t>，与去年“三公”财政拨款</w:t>
      </w:r>
      <w:r>
        <w:rPr>
          <w:rFonts w:hint="eastAsia" w:hAnsi="华文细黑" w:cs="宋体"/>
          <w:kern w:val="0"/>
          <w:sz w:val="28"/>
          <w:szCs w:val="28"/>
          <w:lang w:val="en-US" w:eastAsia="zh-CN"/>
        </w:rPr>
        <w:t>持平</w:t>
      </w:r>
      <w:r>
        <w:rPr>
          <w:rFonts w:hint="eastAsia" w:hAnsi="华文细黑" w:cs="宋体"/>
          <w:kern w:val="0"/>
          <w:sz w:val="28"/>
          <w:szCs w:val="28"/>
          <w:lang w:eastAsia="zh-CN"/>
        </w:rPr>
        <w:t>。</w:t>
      </w:r>
    </w:p>
    <w:p>
      <w:pPr>
        <w:keepNext w:val="0"/>
        <w:keepLines w:val="0"/>
        <w:pageBreakBefore w:val="0"/>
        <w:widowControl/>
        <w:kinsoku/>
        <w:wordWrap/>
        <w:overflowPunct/>
        <w:topLinePunct w:val="0"/>
        <w:autoSpaceDE/>
        <w:autoSpaceDN/>
        <w:bidi w:val="0"/>
        <w:adjustRightInd/>
        <w:snapToGrid/>
        <w:spacing w:line="500" w:lineRule="exact"/>
        <w:jc w:val="both"/>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eastAsia="zh-CN"/>
        </w:rPr>
        <w:t>第三部分</w:t>
      </w:r>
      <w:r>
        <w:rPr>
          <w:rFonts w:hint="eastAsia" w:ascii="黑体" w:hAnsi="黑体" w:eastAsia="黑体" w:cs="黑体"/>
          <w:kern w:val="0"/>
          <w:sz w:val="32"/>
          <w:szCs w:val="32"/>
          <w:lang w:val="en-US" w:eastAsia="zh-CN"/>
        </w:rPr>
        <w:t xml:space="preserve">   景德镇市档案馆2020年部门预算表</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hAnsi="华文细黑" w:cs="宋体"/>
          <w:kern w:val="0"/>
          <w:sz w:val="28"/>
          <w:szCs w:val="28"/>
          <w:lang w:val="en-US" w:eastAsia="zh-CN"/>
        </w:rPr>
      </w:pPr>
      <w:r>
        <w:rPr>
          <w:rFonts w:hint="eastAsia" w:hAnsi="华文细黑" w:cs="宋体"/>
          <w:kern w:val="0"/>
          <w:sz w:val="28"/>
          <w:szCs w:val="28"/>
          <w:lang w:val="en-US" w:eastAsia="zh-CN"/>
        </w:rPr>
        <w:t>八张表（详见附件）</w:t>
      </w: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hAnsi="华文细黑" w:cs="宋体"/>
          <w:b w:val="0"/>
          <w:bCs/>
          <w:kern w:val="0"/>
          <w:sz w:val="28"/>
          <w:szCs w:val="28"/>
          <w:lang w:val="en-US" w:eastAsia="zh-CN"/>
        </w:rPr>
      </w:pPr>
      <w:r>
        <w:rPr>
          <w:rFonts w:hint="eastAsia" w:hAnsi="华文细黑" w:cs="宋体"/>
          <w:b w:val="0"/>
          <w:bCs/>
          <w:kern w:val="0"/>
          <w:sz w:val="28"/>
          <w:szCs w:val="28"/>
          <w:lang w:val="en-US" w:eastAsia="zh-CN"/>
        </w:rPr>
        <w:t>一、收入科目</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hAnsi="华文细黑" w:cs="宋体"/>
          <w:b w:val="0"/>
          <w:bCs/>
          <w:kern w:val="0"/>
          <w:sz w:val="28"/>
          <w:szCs w:val="28"/>
          <w:lang w:val="en-US" w:eastAsia="zh-CN"/>
        </w:rPr>
      </w:pPr>
      <w:r>
        <w:rPr>
          <w:rFonts w:hint="eastAsia" w:hAnsi="华文细黑" w:cs="宋体"/>
          <w:b w:val="0"/>
          <w:bCs/>
          <w:kern w:val="0"/>
          <w:sz w:val="28"/>
          <w:szCs w:val="28"/>
          <w:lang w:val="en-US" w:eastAsia="zh-CN"/>
        </w:rPr>
        <w:t>（一）财政拨款：指市级财政当年拨付的资金。</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hAnsi="华文细黑" w:cs="宋体"/>
          <w:b w:val="0"/>
          <w:bCs/>
          <w:kern w:val="0"/>
          <w:sz w:val="28"/>
          <w:szCs w:val="28"/>
          <w:lang w:val="en-US" w:eastAsia="zh-CN"/>
        </w:rPr>
      </w:pPr>
      <w:r>
        <w:rPr>
          <w:rFonts w:hint="eastAsia" w:hAnsi="华文细黑" w:cs="宋体"/>
          <w:b w:val="0"/>
          <w:bCs/>
          <w:kern w:val="0"/>
          <w:sz w:val="28"/>
          <w:szCs w:val="28"/>
          <w:lang w:val="en-US" w:eastAsia="zh-CN"/>
        </w:rPr>
        <w:t>（二）上年结转和结余：填列2019年全部结转和结余的资金数，包括当年结转结余资金和历年滚存结转结余资金。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spacing w:line="600" w:lineRule="exact"/>
        <w:ind w:firstLine="560" w:firstLineChars="200"/>
        <w:rPr>
          <w:rFonts w:hint="eastAsia" w:asciiTheme="majorEastAsia" w:hAnsiTheme="majorEastAsia" w:eastAsiaTheme="majorEastAsia" w:cstheme="majorEastAsia"/>
          <w:kern w:val="0"/>
          <w:sz w:val="28"/>
          <w:szCs w:val="28"/>
          <w:lang w:val="en-US" w:eastAsia="zh-CN"/>
        </w:rPr>
      </w:pPr>
      <w:r>
        <w:rPr>
          <w:rFonts w:hint="eastAsia" w:asciiTheme="majorEastAsia" w:hAnsiTheme="majorEastAsia" w:eastAsiaTheme="majorEastAsia" w:cstheme="majorEastAsia"/>
          <w:sz w:val="28"/>
          <w:szCs w:val="28"/>
        </w:rPr>
        <w:t>对部门预算中涉及的支出功能分类科目（明细到项级），结合部门实际，参照《20</w:t>
      </w:r>
      <w:r>
        <w:rPr>
          <w:rFonts w:hint="eastAsia" w:asciiTheme="majorEastAsia" w:hAnsiTheme="majorEastAsia" w:eastAsiaTheme="majorEastAsia" w:cstheme="majorEastAsia"/>
          <w:sz w:val="28"/>
          <w:szCs w:val="28"/>
          <w:lang w:val="en-US" w:eastAsia="zh-CN"/>
        </w:rPr>
        <w:t>20</w:t>
      </w:r>
      <w:r>
        <w:rPr>
          <w:rFonts w:hint="eastAsia" w:asciiTheme="majorEastAsia" w:hAnsiTheme="majorEastAsia" w:eastAsiaTheme="majorEastAsia" w:cstheme="majorEastAsia"/>
          <w:sz w:val="28"/>
          <w:szCs w:val="28"/>
        </w:rPr>
        <w:t>年政府收支分类科目》的规范说明进行解释</w:t>
      </w:r>
      <w:r>
        <w:rPr>
          <w:rFonts w:hint="eastAsia" w:ascii="仿宋" w:hAnsi="仿宋" w:eastAsia="仿宋" w:cs="仿宋_GB2312"/>
          <w:sz w:val="32"/>
          <w:szCs w:val="32"/>
        </w:rPr>
        <w:t>。</w:t>
      </w:r>
    </w:p>
    <w:p>
      <w:pPr>
        <w:keepNext w:val="0"/>
        <w:keepLines w:val="0"/>
        <w:pageBreakBefore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kern w:val="0"/>
          <w:sz w:val="28"/>
          <w:szCs w:val="28"/>
          <w:lang w:val="en-US" w:eastAsia="zh-CN"/>
        </w:rPr>
      </w:pPr>
      <w:r>
        <w:rPr>
          <w:rFonts w:hint="eastAsia" w:asciiTheme="majorEastAsia" w:hAnsiTheme="majorEastAsia" w:eastAsiaTheme="majorEastAsia" w:cstheme="majorEastAsia"/>
          <w:kern w:val="0"/>
          <w:sz w:val="28"/>
          <w:szCs w:val="28"/>
          <w:lang w:val="en-US" w:eastAsia="zh-CN"/>
        </w:rPr>
        <w:t>2012601 一般公共服务支出（类）档案事务（款）行政运行（项）：反映行政单位（包括实行公务员管理的事业单位）的基本支出。</w:t>
      </w:r>
    </w:p>
    <w:p>
      <w:pPr>
        <w:keepNext w:val="0"/>
        <w:keepLines w:val="0"/>
        <w:pageBreakBefore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2012604 一般公共服务支出（类）档案事务（款）档案馆（项）：反映中央和地方各级档案馆的支出，包括档案资料征集，档案抢救、保护、编纂、修复、现代化管理，档案信息资源开发、提供、利用，档案馆设备购置、维护，档案陈列展览等方面的支出。    </w:t>
      </w:r>
    </w:p>
    <w:p>
      <w:pPr>
        <w:keepNext w:val="0"/>
        <w:keepLines w:val="0"/>
        <w:pageBreakBefore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2080505   社会保障和就业支出（类）行政事业单位离退休（款）机关事业单位基本养老保险缴费支出（项）：反映机关事业单位实施养老保险制度由单位缴纳的基本养老费支出。</w:t>
      </w:r>
    </w:p>
    <w:p>
      <w:pPr>
        <w:keepNext w:val="0"/>
        <w:keepLines w:val="0"/>
        <w:pageBreakBefore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2101101   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pPr>
        <w:keepNext w:val="0"/>
        <w:keepLines w:val="0"/>
        <w:pageBreakBefore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2101103   卫生健康支出（类）行政事业单位医疗（款）公务员医疗补助（项）：反映财政部门安排的公务员医疗补助经费。</w:t>
      </w:r>
    </w:p>
    <w:p>
      <w:pPr>
        <w:keepNext w:val="0"/>
        <w:keepLines w:val="0"/>
        <w:pageBreakBefore w:val="0"/>
        <w:kinsoku/>
        <w:wordWrap/>
        <w:overflowPunct/>
        <w:topLinePunct w:val="0"/>
        <w:autoSpaceDE/>
        <w:autoSpaceDN/>
        <w:bidi w:val="0"/>
        <w:adjustRightInd/>
        <w:snapToGrid/>
        <w:spacing w:line="500" w:lineRule="exact"/>
        <w:ind w:firstLine="560" w:firstLineChars="200"/>
        <w:jc w:val="both"/>
        <w:textAlignment w:val="auto"/>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2210201   住房保障支出（类）住房改革支出（款）住房公积金（项）：反映行政事业单位按人力资源和社会保障部、财政部门规定的基本工资和津贴补贴以及规定比例为职工缴纳的住房公积金。</w:t>
      </w:r>
    </w:p>
    <w:p>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8"/>
          <w:szCs w:val="28"/>
          <w:lang w:val="en-US" w:eastAsia="zh-CN"/>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B3E246"/>
    <w:multiLevelType w:val="singleLevel"/>
    <w:tmpl w:val="90B3E246"/>
    <w:lvl w:ilvl="0" w:tentative="0">
      <w:start w:val="1"/>
      <w:numFmt w:val="chineseCounting"/>
      <w:suff w:val="nothing"/>
      <w:lvlText w:val="（%1）"/>
      <w:lvlJc w:val="left"/>
      <w:rPr>
        <w:rFonts w:hint="eastAsia"/>
      </w:rPr>
    </w:lvl>
  </w:abstractNum>
  <w:abstractNum w:abstractNumId="1">
    <w:nsid w:val="27486FC6"/>
    <w:multiLevelType w:val="singleLevel"/>
    <w:tmpl w:val="27486FC6"/>
    <w:lvl w:ilvl="0" w:tentative="0">
      <w:start w:val="6"/>
      <w:numFmt w:val="chineseCounting"/>
      <w:suff w:val="nothing"/>
      <w:lvlText w:val="（%1）"/>
      <w:lvlJc w:val="left"/>
      <w:rPr>
        <w:rFonts w:hint="eastAsia"/>
      </w:rPr>
    </w:lvl>
  </w:abstractNum>
  <w:abstractNum w:abstractNumId="2">
    <w:nsid w:val="2C557EF8"/>
    <w:multiLevelType w:val="singleLevel"/>
    <w:tmpl w:val="2C557EF8"/>
    <w:lvl w:ilvl="0" w:tentative="0">
      <w:start w:val="2"/>
      <w:numFmt w:val="chineseCounting"/>
      <w:suff w:val="space"/>
      <w:lvlText w:val="第%1部分"/>
      <w:lvlJc w:val="left"/>
      <w:rPr>
        <w:rFonts w:hint="eastAsia"/>
      </w:rPr>
    </w:lvl>
  </w:abstractNum>
  <w:abstractNum w:abstractNumId="3">
    <w:nsid w:val="33592667"/>
    <w:multiLevelType w:val="singleLevel"/>
    <w:tmpl w:val="33592667"/>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36077"/>
    <w:rsid w:val="00236077"/>
    <w:rsid w:val="0034153B"/>
    <w:rsid w:val="004D392C"/>
    <w:rsid w:val="006A70C7"/>
    <w:rsid w:val="009E16C7"/>
    <w:rsid w:val="00F4489D"/>
    <w:rsid w:val="017C16C9"/>
    <w:rsid w:val="03AB13FF"/>
    <w:rsid w:val="05632BC8"/>
    <w:rsid w:val="095F73B6"/>
    <w:rsid w:val="0995729C"/>
    <w:rsid w:val="0E317194"/>
    <w:rsid w:val="0F1E70B0"/>
    <w:rsid w:val="15205E27"/>
    <w:rsid w:val="159F274B"/>
    <w:rsid w:val="15D16219"/>
    <w:rsid w:val="183F339D"/>
    <w:rsid w:val="18740FF5"/>
    <w:rsid w:val="1D474A5E"/>
    <w:rsid w:val="27640BFF"/>
    <w:rsid w:val="27D75FD9"/>
    <w:rsid w:val="290E2986"/>
    <w:rsid w:val="2A7B52A1"/>
    <w:rsid w:val="2DD75C92"/>
    <w:rsid w:val="2F364A98"/>
    <w:rsid w:val="2F931273"/>
    <w:rsid w:val="302B4869"/>
    <w:rsid w:val="31622FF8"/>
    <w:rsid w:val="31A07B40"/>
    <w:rsid w:val="34FE2D4A"/>
    <w:rsid w:val="388521B7"/>
    <w:rsid w:val="39E2576B"/>
    <w:rsid w:val="3A111B8F"/>
    <w:rsid w:val="3ABD1175"/>
    <w:rsid w:val="3AE56C22"/>
    <w:rsid w:val="3B6210E8"/>
    <w:rsid w:val="3B6B4653"/>
    <w:rsid w:val="3B763285"/>
    <w:rsid w:val="3D661DB3"/>
    <w:rsid w:val="3E595AE9"/>
    <w:rsid w:val="3F7737C9"/>
    <w:rsid w:val="3FF8776C"/>
    <w:rsid w:val="408E68AC"/>
    <w:rsid w:val="41F87745"/>
    <w:rsid w:val="43132C2C"/>
    <w:rsid w:val="4CE82500"/>
    <w:rsid w:val="4D314F3F"/>
    <w:rsid w:val="56B76A8E"/>
    <w:rsid w:val="572A2B7F"/>
    <w:rsid w:val="575A53B6"/>
    <w:rsid w:val="584C2058"/>
    <w:rsid w:val="592D25B3"/>
    <w:rsid w:val="5C385272"/>
    <w:rsid w:val="5C641FAC"/>
    <w:rsid w:val="5C8C6DC1"/>
    <w:rsid w:val="5CAF4B50"/>
    <w:rsid w:val="5CD574DD"/>
    <w:rsid w:val="5D4C32D5"/>
    <w:rsid w:val="5EBB7219"/>
    <w:rsid w:val="5EFD2494"/>
    <w:rsid w:val="5F2A0B2D"/>
    <w:rsid w:val="5F607275"/>
    <w:rsid w:val="5F9507AE"/>
    <w:rsid w:val="5FD24808"/>
    <w:rsid w:val="614D74C2"/>
    <w:rsid w:val="622E32B8"/>
    <w:rsid w:val="62E66297"/>
    <w:rsid w:val="630D176C"/>
    <w:rsid w:val="63221960"/>
    <w:rsid w:val="63453663"/>
    <w:rsid w:val="642E2753"/>
    <w:rsid w:val="65902B01"/>
    <w:rsid w:val="66AD7EB8"/>
    <w:rsid w:val="67A0383C"/>
    <w:rsid w:val="687A3630"/>
    <w:rsid w:val="6AFF16EE"/>
    <w:rsid w:val="6CD453D3"/>
    <w:rsid w:val="6E515DA1"/>
    <w:rsid w:val="6F15509B"/>
    <w:rsid w:val="708241D3"/>
    <w:rsid w:val="70851CBE"/>
    <w:rsid w:val="711B09F3"/>
    <w:rsid w:val="721D1446"/>
    <w:rsid w:val="73277759"/>
    <w:rsid w:val="74E81F30"/>
    <w:rsid w:val="74EE6D0D"/>
    <w:rsid w:val="750A4E56"/>
    <w:rsid w:val="77B77E4D"/>
    <w:rsid w:val="7A18629E"/>
    <w:rsid w:val="7A3C6A82"/>
    <w:rsid w:val="7D031D03"/>
    <w:rsid w:val="7D5814C6"/>
    <w:rsid w:val="7E436186"/>
    <w:rsid w:val="7E8B7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Words>
  <Characters>15</Characters>
  <Lines>1</Lines>
  <Paragraphs>1</Paragraphs>
  <TotalTime>22</TotalTime>
  <ScaleCrop>false</ScaleCrop>
  <LinksUpToDate>false</LinksUpToDate>
  <CharactersWithSpaces>16</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2019-02-26T03:28:00Z</dcterms:created>
  <dc:creator>dreamsummit</dc:creator>
  <cp:lastModifiedBy>Administrator</cp:lastModifiedBy>
  <cp:lastPrinted>2020-06-08T07:50:00Z</cp:lastPrinted>
  <dcterms:modified xsi:type="dcterms:W3CDTF">2020-06-19T08:20:19Z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